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C1500">
        <w:rPr>
          <w:rFonts w:ascii="宋体" w:hAnsi="宋体" w:cs="宋体" w:hint="eastAsia"/>
          <w:b/>
          <w:kern w:val="0"/>
          <w:sz w:val="44"/>
          <w:szCs w:val="44"/>
        </w:rPr>
        <w:t>电磁辐射分析仪(环保)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GDJL-18/03-</w:t>
      </w:r>
      <w:r w:rsidR="004C1500">
        <w:rPr>
          <w:rFonts w:ascii="仿宋_GB2312" w:eastAsia="仿宋_GB2312" w:hint="eastAsia"/>
          <w:b/>
          <w:sz w:val="36"/>
          <w:szCs w:val="36"/>
        </w:rPr>
        <w:t>151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75B0F" w:rsidP="00872656">
      <w:pPr>
        <w:pStyle w:val="10"/>
        <w:tabs>
          <w:tab w:val="right" w:leader="dot" w:pos="9402"/>
        </w:tabs>
        <w:rPr>
          <w:rFonts w:eastAsiaTheme="minorEastAsia" w:cstheme="minorBidi"/>
          <w:b w:val="0"/>
          <w:bCs w:val="0"/>
          <w:caps w:val="0"/>
          <w:noProof/>
          <w:sz w:val="21"/>
          <w:szCs w:val="21"/>
        </w:rPr>
      </w:pPr>
      <w:r w:rsidRPr="00275B0F">
        <w:rPr>
          <w:sz w:val="21"/>
          <w:szCs w:val="21"/>
        </w:rPr>
        <w:fldChar w:fldCharType="begin"/>
      </w:r>
      <w:r w:rsidR="00E34B45" w:rsidRPr="00872656">
        <w:rPr>
          <w:sz w:val="21"/>
          <w:szCs w:val="21"/>
        </w:rPr>
        <w:instrText xml:space="preserve"> TOC \o "1-3" \h \z \u </w:instrText>
      </w:r>
      <w:r w:rsidRPr="00275B0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75B0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75B0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75B0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75B0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C1500">
        <w:rPr>
          <w:rFonts w:asciiTheme="minorEastAsia" w:hAnsiTheme="minorEastAsia" w:hint="eastAsia"/>
          <w:sz w:val="24"/>
        </w:rPr>
        <w:t>电磁辐射分析仪(环保)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GDJL-18/03-</w:t>
      </w:r>
      <w:r w:rsidR="004C1500">
        <w:rPr>
          <w:rFonts w:asciiTheme="minorEastAsia" w:eastAsiaTheme="minorEastAsia" w:hAnsiTheme="minorEastAsia" w:hint="eastAsia"/>
          <w:bCs/>
          <w:sz w:val="24"/>
        </w:rPr>
        <w:t>151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C1500">
        <w:rPr>
          <w:rFonts w:asciiTheme="minorEastAsia" w:hAnsiTheme="minorEastAsia" w:hint="eastAsia"/>
          <w:sz w:val="24"/>
        </w:rPr>
        <w:t>电磁辐射分析仪(环保)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4C150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电磁辐射分析仪(环保)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4C1500" w:rsidP="00E4343E">
            <w:pPr>
              <w:widowControl/>
              <w:spacing w:after="150"/>
              <w:jc w:val="center"/>
              <w:rPr>
                <w:rFonts w:ascii="宋体" w:hAnsi="宋体" w:cs="宋体"/>
                <w:kern w:val="0"/>
                <w:sz w:val="24"/>
              </w:rPr>
            </w:pPr>
            <w:r>
              <w:rPr>
                <w:rFonts w:ascii="宋体" w:hAnsi="宋体" w:cs="宋体" w:hint="eastAsia"/>
                <w:kern w:val="0"/>
                <w:sz w:val="24"/>
              </w:rPr>
              <w:t>10</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C1500">
        <w:rPr>
          <w:rFonts w:asciiTheme="minorEastAsia" w:eastAsiaTheme="minorEastAsia" w:hAnsiTheme="minorEastAsia" w:hint="eastAsia"/>
          <w:sz w:val="24"/>
        </w:rPr>
        <w:t>2018年4月18日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C1500">
        <w:rPr>
          <w:rFonts w:asciiTheme="minorEastAsia" w:eastAsiaTheme="minorEastAsia" w:hAnsiTheme="minorEastAsia" w:hint="eastAsia"/>
          <w:sz w:val="24"/>
        </w:rPr>
        <w:t>2018年4月18日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w:t>
      </w:r>
      <w:r w:rsidR="004C1500">
        <w:rPr>
          <w:rFonts w:asciiTheme="minorEastAsia" w:eastAsiaTheme="minorEastAsia" w:hAnsiTheme="minorEastAsia" w:hint="eastAsia"/>
          <w:sz w:val="24"/>
          <w:shd w:val="clear" w:color="auto" w:fill="FFFF00"/>
        </w:rPr>
        <w:t>4月5日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C1500">
              <w:rPr>
                <w:rFonts w:asciiTheme="minorEastAsia" w:hAnsiTheme="minorEastAsia" w:hint="eastAsia"/>
                <w:szCs w:val="21"/>
              </w:rPr>
              <w:t>电磁辐射分析仪(环保)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GDJL-18/03-</w:t>
            </w:r>
            <w:r w:rsidR="004C1500">
              <w:rPr>
                <w:rFonts w:asciiTheme="minorEastAsia" w:eastAsiaTheme="minorEastAsia" w:hAnsiTheme="minorEastAsia"/>
                <w:szCs w:val="21"/>
                <w:highlight w:val="yellow"/>
              </w:rPr>
              <w:t>151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C1500">
              <w:rPr>
                <w:rFonts w:asciiTheme="minorEastAsia" w:eastAsiaTheme="minorEastAsia" w:hAnsiTheme="minorEastAsia" w:hint="eastAsia"/>
                <w:szCs w:val="21"/>
              </w:rPr>
              <w:t>2018年4月18日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GDJL-18/03-</w:t>
            </w:r>
            <w:r w:rsidR="004C1500">
              <w:rPr>
                <w:rFonts w:asciiTheme="minorEastAsia" w:eastAsiaTheme="minorEastAsia" w:hAnsiTheme="minorEastAsia"/>
                <w:szCs w:val="21"/>
              </w:rPr>
              <w:t>151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C1500">
              <w:rPr>
                <w:rFonts w:asciiTheme="minorEastAsia" w:eastAsiaTheme="minorEastAsia" w:hAnsiTheme="minorEastAsia" w:hint="eastAsia"/>
                <w:szCs w:val="21"/>
                <w:highlight w:val="yellow"/>
                <w:u w:val="single"/>
              </w:rPr>
              <w:t>2018年4月18日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C1500">
              <w:rPr>
                <w:rFonts w:asciiTheme="minorEastAsia" w:eastAsiaTheme="minorEastAsia" w:hAnsiTheme="minorEastAsia" w:hint="eastAsia"/>
                <w:szCs w:val="21"/>
                <w:highlight w:val="yellow"/>
                <w:u w:val="single"/>
              </w:rPr>
              <w:t>2018年4月18日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C1500">
        <w:rPr>
          <w:rFonts w:asciiTheme="minorEastAsia" w:eastAsiaTheme="minorEastAsia" w:hAnsiTheme="minorEastAsia" w:hint="eastAsia"/>
          <w:b/>
          <w:bCs/>
          <w:sz w:val="24"/>
        </w:rPr>
        <w:t>2018年4月18日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4C150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电磁辐射分析仪(环保)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C1500" w:rsidP="00E4343E">
            <w:pPr>
              <w:widowControl/>
              <w:spacing w:after="150"/>
              <w:jc w:val="center"/>
              <w:rPr>
                <w:rFonts w:ascii="宋体" w:hAnsi="宋体" w:cs="宋体"/>
                <w:kern w:val="0"/>
                <w:sz w:val="24"/>
              </w:rPr>
            </w:pPr>
            <w:r>
              <w:rPr>
                <w:rFonts w:ascii="宋体" w:hAnsi="宋体" w:cs="宋体" w:hint="eastAsia"/>
                <w:kern w:val="0"/>
                <w:sz w:val="24"/>
              </w:rPr>
              <w:t>10</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05280" w:rsidTr="00BF41D1">
        <w:trPr>
          <w:trHeight w:val="12811"/>
        </w:trPr>
        <w:tc>
          <w:tcPr>
            <w:tcW w:w="1384" w:type="dxa"/>
            <w:vAlign w:val="center"/>
          </w:tcPr>
          <w:p w:rsidR="00105280" w:rsidRDefault="00105280" w:rsidP="00B86ED3">
            <w:pPr>
              <w:spacing w:line="400" w:lineRule="exact"/>
              <w:jc w:val="center"/>
              <w:rPr>
                <w:sz w:val="24"/>
              </w:rPr>
            </w:pPr>
            <w:r>
              <w:rPr>
                <w:sz w:val="24"/>
              </w:rPr>
              <w:t>项目要求</w:t>
            </w:r>
          </w:p>
          <w:p w:rsidR="00105280" w:rsidRDefault="00105280" w:rsidP="00B86ED3">
            <w:pPr>
              <w:spacing w:line="400" w:lineRule="exact"/>
              <w:jc w:val="center"/>
              <w:rPr>
                <w:sz w:val="24"/>
              </w:rPr>
            </w:pPr>
            <w:r>
              <w:rPr>
                <w:sz w:val="24"/>
              </w:rPr>
              <w:t>技术指标</w:t>
            </w:r>
          </w:p>
        </w:tc>
        <w:tc>
          <w:tcPr>
            <w:tcW w:w="7872" w:type="dxa"/>
          </w:tcPr>
          <w:p w:rsidR="004C1500" w:rsidRPr="004C1500" w:rsidRDefault="004C1500" w:rsidP="004C1500">
            <w:pPr>
              <w:tabs>
                <w:tab w:val="left" w:pos="792"/>
              </w:tabs>
              <w:spacing w:line="500" w:lineRule="exact"/>
              <w:rPr>
                <w:rFonts w:hint="eastAsia"/>
                <w:sz w:val="24"/>
              </w:rPr>
            </w:pPr>
            <w:r w:rsidRPr="004C1500">
              <w:rPr>
                <w:rFonts w:hint="eastAsia"/>
                <w:sz w:val="24"/>
              </w:rPr>
              <w:t>技术参数：</w:t>
            </w:r>
          </w:p>
          <w:p w:rsidR="004C1500" w:rsidRPr="004C1500" w:rsidRDefault="004C1500" w:rsidP="004C1500">
            <w:pPr>
              <w:tabs>
                <w:tab w:val="left" w:pos="792"/>
              </w:tabs>
              <w:spacing w:line="500" w:lineRule="exact"/>
              <w:rPr>
                <w:rFonts w:hint="eastAsia"/>
                <w:sz w:val="24"/>
              </w:rPr>
            </w:pPr>
            <w:r w:rsidRPr="004C1500">
              <w:rPr>
                <w:rFonts w:hint="eastAsia"/>
                <w:sz w:val="24"/>
              </w:rPr>
              <w:t>1</w:t>
            </w:r>
            <w:r w:rsidRPr="004C1500">
              <w:rPr>
                <w:rFonts w:hint="eastAsia"/>
                <w:sz w:val="24"/>
              </w:rPr>
              <w:t>、</w:t>
            </w:r>
            <w:r w:rsidRPr="004C1500">
              <w:rPr>
                <w:rFonts w:hint="eastAsia"/>
                <w:sz w:val="24"/>
              </w:rPr>
              <w:tab/>
            </w:r>
            <w:r w:rsidRPr="004C1500">
              <w:rPr>
                <w:rFonts w:hint="eastAsia"/>
                <w:sz w:val="24"/>
              </w:rPr>
              <w:t>仪器电性能基本要求</w:t>
            </w:r>
          </w:p>
          <w:p w:rsidR="004C1500" w:rsidRPr="004C1500" w:rsidRDefault="004C1500" w:rsidP="004C1500">
            <w:pPr>
              <w:tabs>
                <w:tab w:val="left" w:pos="792"/>
              </w:tabs>
              <w:spacing w:line="500" w:lineRule="exact"/>
              <w:rPr>
                <w:rFonts w:hint="eastAsia"/>
                <w:sz w:val="24"/>
              </w:rPr>
            </w:pPr>
            <w:r w:rsidRPr="004C1500">
              <w:rPr>
                <w:rFonts w:hint="eastAsia"/>
                <w:sz w:val="24"/>
              </w:rPr>
              <w:t>设备名称</w:t>
            </w:r>
            <w:r w:rsidRPr="004C1500">
              <w:rPr>
                <w:rFonts w:hint="eastAsia"/>
                <w:sz w:val="24"/>
              </w:rPr>
              <w:tab/>
            </w:r>
            <w:r w:rsidRPr="004C1500">
              <w:rPr>
                <w:rFonts w:hint="eastAsia"/>
                <w:sz w:val="24"/>
              </w:rPr>
              <w:t>数量</w:t>
            </w:r>
            <w:r w:rsidRPr="004C1500">
              <w:rPr>
                <w:rFonts w:hint="eastAsia"/>
                <w:sz w:val="24"/>
              </w:rPr>
              <w:tab/>
            </w:r>
            <w:r w:rsidRPr="004C1500">
              <w:rPr>
                <w:rFonts w:hint="eastAsia"/>
                <w:sz w:val="24"/>
              </w:rPr>
              <w:t>频率响应</w:t>
            </w:r>
            <w:r w:rsidRPr="004C1500">
              <w:rPr>
                <w:rFonts w:hint="eastAsia"/>
                <w:sz w:val="24"/>
              </w:rPr>
              <w:tab/>
            </w:r>
            <w:r w:rsidRPr="004C1500">
              <w:rPr>
                <w:rFonts w:hint="eastAsia"/>
                <w:sz w:val="24"/>
              </w:rPr>
              <w:t>动态范围</w:t>
            </w:r>
            <w:r w:rsidRPr="004C1500">
              <w:rPr>
                <w:rFonts w:hint="eastAsia"/>
                <w:sz w:val="24"/>
              </w:rPr>
              <w:tab/>
            </w:r>
            <w:r w:rsidRPr="004C1500">
              <w:rPr>
                <w:rFonts w:hint="eastAsia"/>
                <w:sz w:val="24"/>
              </w:rPr>
              <w:t>各向同性</w:t>
            </w:r>
            <w:r w:rsidRPr="004C1500">
              <w:rPr>
                <w:rFonts w:hint="eastAsia"/>
                <w:sz w:val="24"/>
              </w:rPr>
              <w:tab/>
            </w:r>
            <w:r w:rsidRPr="004C1500">
              <w:rPr>
                <w:rFonts w:hint="eastAsia"/>
                <w:sz w:val="24"/>
              </w:rPr>
              <w:t>响应不均匀度</w:t>
            </w:r>
          </w:p>
          <w:p w:rsidR="004C1500" w:rsidRPr="004C1500" w:rsidRDefault="004C1500" w:rsidP="004C1500">
            <w:pPr>
              <w:tabs>
                <w:tab w:val="left" w:pos="792"/>
              </w:tabs>
              <w:spacing w:line="500" w:lineRule="exact"/>
              <w:rPr>
                <w:rFonts w:hint="eastAsia"/>
                <w:sz w:val="24"/>
              </w:rPr>
            </w:pPr>
            <w:r w:rsidRPr="004C1500">
              <w:rPr>
                <w:rFonts w:hint="eastAsia"/>
                <w:sz w:val="24"/>
              </w:rPr>
              <w:t>非选频式宽带辐射监测仪</w:t>
            </w:r>
            <w:r w:rsidRPr="004C1500">
              <w:rPr>
                <w:rFonts w:hint="eastAsia"/>
                <w:sz w:val="24"/>
              </w:rPr>
              <w:tab/>
              <w:t>10</w:t>
            </w:r>
            <w:r w:rsidRPr="004C1500">
              <w:rPr>
                <w:rFonts w:hint="eastAsia"/>
                <w:sz w:val="24"/>
              </w:rPr>
              <w:tab/>
              <w:t>/</w:t>
            </w:r>
            <w:r w:rsidRPr="004C1500">
              <w:rPr>
                <w:rFonts w:hint="eastAsia"/>
                <w:sz w:val="24"/>
              </w:rPr>
              <w:tab/>
              <w:t>/</w:t>
            </w:r>
            <w:r w:rsidRPr="004C1500">
              <w:rPr>
                <w:rFonts w:hint="eastAsia"/>
                <w:sz w:val="24"/>
              </w:rPr>
              <w:tab/>
              <w:t>/</w:t>
            </w:r>
            <w:r w:rsidRPr="004C1500">
              <w:rPr>
                <w:rFonts w:hint="eastAsia"/>
                <w:sz w:val="24"/>
              </w:rPr>
              <w:tab/>
              <w:t>/</w:t>
            </w:r>
          </w:p>
          <w:p w:rsidR="004C1500" w:rsidRPr="004C1500" w:rsidRDefault="004C1500" w:rsidP="004C1500">
            <w:pPr>
              <w:tabs>
                <w:tab w:val="left" w:pos="792"/>
              </w:tabs>
              <w:spacing w:line="500" w:lineRule="exact"/>
              <w:rPr>
                <w:rFonts w:hint="eastAsia"/>
                <w:sz w:val="24"/>
              </w:rPr>
            </w:pPr>
            <w:r w:rsidRPr="004C1500">
              <w:rPr>
                <w:rFonts w:hint="eastAsia"/>
                <w:sz w:val="24"/>
              </w:rPr>
              <w:t>全向电场探头</w:t>
            </w:r>
            <w:r w:rsidRPr="004C1500">
              <w:rPr>
                <w:rFonts w:hint="eastAsia"/>
                <w:sz w:val="24"/>
              </w:rPr>
              <w:tab/>
              <w:t>10</w:t>
            </w:r>
            <w:r w:rsidRPr="004C1500">
              <w:rPr>
                <w:rFonts w:hint="eastAsia"/>
                <w:sz w:val="24"/>
              </w:rPr>
              <w:tab/>
            </w:r>
            <w:r w:rsidRPr="004C1500">
              <w:rPr>
                <w:rFonts w:hint="eastAsia"/>
                <w:sz w:val="24"/>
              </w:rPr>
              <w:t>不少于</w:t>
            </w:r>
            <w:r w:rsidRPr="004C1500">
              <w:rPr>
                <w:rFonts w:hint="eastAsia"/>
                <w:sz w:val="24"/>
              </w:rPr>
              <w:t>800MHz</w:t>
            </w:r>
            <w:r w:rsidRPr="004C1500">
              <w:rPr>
                <w:rFonts w:hint="eastAsia"/>
                <w:sz w:val="24"/>
              </w:rPr>
              <w:t>～</w:t>
            </w:r>
            <w:r w:rsidRPr="004C1500">
              <w:rPr>
                <w:rFonts w:hint="eastAsia"/>
                <w:sz w:val="24"/>
              </w:rPr>
              <w:t>6GHz</w:t>
            </w:r>
            <w:r w:rsidRPr="004C1500">
              <w:rPr>
                <w:rFonts w:hint="eastAsia"/>
                <w:sz w:val="24"/>
              </w:rPr>
              <w:tab/>
            </w:r>
            <w:r w:rsidRPr="004C1500">
              <w:rPr>
                <w:rFonts w:hint="eastAsia"/>
                <w:sz w:val="24"/>
              </w:rPr>
              <w:t>探头的下检出限应当不大于</w:t>
            </w:r>
            <w:r w:rsidRPr="004C1500">
              <w:rPr>
                <w:rFonts w:hint="eastAsia"/>
                <w:sz w:val="24"/>
              </w:rPr>
              <w:t>0.5 V/m</w:t>
            </w:r>
            <w:r w:rsidRPr="004C1500">
              <w:rPr>
                <w:rFonts w:hint="eastAsia"/>
                <w:sz w:val="24"/>
              </w:rPr>
              <w:t>（</w:t>
            </w:r>
            <w:r w:rsidRPr="004C1500">
              <w:rPr>
                <w:rFonts w:hint="eastAsia"/>
                <w:sz w:val="24"/>
              </w:rPr>
              <w:t>0.7</w:t>
            </w:r>
            <w:r w:rsidRPr="004C1500">
              <w:rPr>
                <w:rFonts w:hint="eastAsia"/>
                <w:sz w:val="24"/>
              </w:rPr>
              <w:t>×</w:t>
            </w:r>
            <w:r w:rsidRPr="004C1500">
              <w:rPr>
                <w:rFonts w:hint="eastAsia"/>
                <w:sz w:val="24"/>
              </w:rPr>
              <w:t>10-3W/m2</w:t>
            </w:r>
            <w:r w:rsidRPr="004C1500">
              <w:rPr>
                <w:rFonts w:hint="eastAsia"/>
                <w:sz w:val="24"/>
              </w:rPr>
              <w:t>），上检出限应不小于</w:t>
            </w:r>
            <w:r w:rsidRPr="004C1500">
              <w:rPr>
                <w:rFonts w:hint="eastAsia"/>
                <w:sz w:val="24"/>
              </w:rPr>
              <w:t>100 V/m</w:t>
            </w:r>
            <w:r w:rsidRPr="004C1500">
              <w:rPr>
                <w:rFonts w:hint="eastAsia"/>
                <w:sz w:val="24"/>
              </w:rPr>
              <w:t>（</w:t>
            </w:r>
            <w:r w:rsidRPr="004C1500">
              <w:rPr>
                <w:rFonts w:hint="eastAsia"/>
                <w:sz w:val="24"/>
              </w:rPr>
              <w:t>25 W/m2</w:t>
            </w:r>
            <w:r w:rsidRPr="004C1500">
              <w:rPr>
                <w:rFonts w:hint="eastAsia"/>
                <w:sz w:val="24"/>
              </w:rPr>
              <w:t>）</w:t>
            </w:r>
            <w:r w:rsidRPr="004C1500">
              <w:rPr>
                <w:rFonts w:hint="eastAsia"/>
                <w:sz w:val="24"/>
              </w:rPr>
              <w:tab/>
            </w:r>
            <w:r w:rsidRPr="004C1500">
              <w:rPr>
                <w:rFonts w:hint="eastAsia"/>
                <w:sz w:val="24"/>
              </w:rPr>
              <w:t>三轴，须对整套监测系统评估其各向同性，各向同性偏差不大于±</w:t>
            </w:r>
            <w:r w:rsidRPr="004C1500">
              <w:rPr>
                <w:rFonts w:hint="eastAsia"/>
                <w:sz w:val="24"/>
              </w:rPr>
              <w:t>1 dB</w:t>
            </w:r>
            <w:r w:rsidRPr="004C1500">
              <w:rPr>
                <w:rFonts w:hint="eastAsia"/>
                <w:sz w:val="24"/>
              </w:rPr>
              <w:tab/>
            </w:r>
            <w:r w:rsidRPr="004C1500">
              <w:rPr>
                <w:rFonts w:hint="eastAsia"/>
                <w:sz w:val="24"/>
              </w:rPr>
              <w:t>不大于±</w:t>
            </w:r>
            <w:r w:rsidRPr="004C1500">
              <w:rPr>
                <w:rFonts w:hint="eastAsia"/>
                <w:sz w:val="24"/>
              </w:rPr>
              <w:t>3dB</w:t>
            </w:r>
          </w:p>
          <w:p w:rsidR="004C1500" w:rsidRPr="004C1500" w:rsidRDefault="004C1500" w:rsidP="004C1500">
            <w:pPr>
              <w:tabs>
                <w:tab w:val="left" w:pos="792"/>
              </w:tabs>
              <w:spacing w:line="500" w:lineRule="exact"/>
              <w:rPr>
                <w:rFonts w:hint="eastAsia"/>
                <w:sz w:val="24"/>
              </w:rPr>
            </w:pPr>
            <w:r w:rsidRPr="004C1500">
              <w:rPr>
                <w:rFonts w:hint="eastAsia"/>
                <w:sz w:val="24"/>
              </w:rPr>
              <w:tab/>
              <w:t>1</w:t>
            </w:r>
            <w:r w:rsidRPr="004C1500">
              <w:rPr>
                <w:rFonts w:hint="eastAsia"/>
                <w:sz w:val="24"/>
              </w:rPr>
              <w:tab/>
            </w:r>
            <w:r w:rsidRPr="004C1500">
              <w:rPr>
                <w:rFonts w:hint="eastAsia"/>
                <w:sz w:val="24"/>
              </w:rPr>
              <w:t>不少于</w:t>
            </w:r>
          </w:p>
          <w:p w:rsidR="004C1500" w:rsidRPr="004C1500" w:rsidRDefault="004C1500" w:rsidP="004C1500">
            <w:pPr>
              <w:tabs>
                <w:tab w:val="left" w:pos="792"/>
              </w:tabs>
              <w:spacing w:line="500" w:lineRule="exact"/>
              <w:rPr>
                <w:rFonts w:hint="eastAsia"/>
                <w:sz w:val="24"/>
              </w:rPr>
            </w:pPr>
            <w:r w:rsidRPr="004C1500">
              <w:rPr>
                <w:rFonts w:hint="eastAsia"/>
                <w:sz w:val="24"/>
              </w:rPr>
              <w:t>300 MHz</w:t>
            </w:r>
            <w:r w:rsidRPr="004C1500">
              <w:rPr>
                <w:rFonts w:hint="eastAsia"/>
                <w:sz w:val="24"/>
              </w:rPr>
              <w:t>～</w:t>
            </w:r>
            <w:r w:rsidRPr="004C1500">
              <w:rPr>
                <w:rFonts w:hint="eastAsia"/>
                <w:sz w:val="24"/>
              </w:rPr>
              <w:t>18GHz</w:t>
            </w:r>
            <w:r w:rsidRPr="004C1500">
              <w:rPr>
                <w:rFonts w:hint="eastAsia"/>
                <w:sz w:val="24"/>
              </w:rPr>
              <w:tab/>
            </w:r>
            <w:r w:rsidRPr="004C1500">
              <w:rPr>
                <w:rFonts w:hint="eastAsia"/>
                <w:sz w:val="24"/>
              </w:rPr>
              <w:tab/>
            </w:r>
            <w:r w:rsidRPr="004C1500">
              <w:rPr>
                <w:rFonts w:hint="eastAsia"/>
                <w:sz w:val="24"/>
              </w:rPr>
              <w:tab/>
            </w:r>
          </w:p>
          <w:p w:rsidR="004C1500" w:rsidRPr="004C1500" w:rsidRDefault="004C1500" w:rsidP="004C1500">
            <w:pPr>
              <w:tabs>
                <w:tab w:val="left" w:pos="792"/>
              </w:tabs>
              <w:spacing w:line="500" w:lineRule="exact"/>
              <w:rPr>
                <w:rFonts w:hint="eastAsia"/>
                <w:sz w:val="24"/>
              </w:rPr>
            </w:pPr>
            <w:r w:rsidRPr="004C1500">
              <w:rPr>
                <w:rFonts w:hint="eastAsia"/>
                <w:sz w:val="24"/>
              </w:rPr>
              <w:tab/>
              <w:t>1</w:t>
            </w:r>
            <w:r w:rsidRPr="004C1500">
              <w:rPr>
                <w:rFonts w:hint="eastAsia"/>
                <w:sz w:val="24"/>
              </w:rPr>
              <w:tab/>
            </w:r>
            <w:r w:rsidRPr="004C1500">
              <w:rPr>
                <w:rFonts w:hint="eastAsia"/>
                <w:sz w:val="24"/>
              </w:rPr>
              <w:t>不少于</w:t>
            </w:r>
          </w:p>
          <w:p w:rsidR="004C1500" w:rsidRPr="004C1500" w:rsidRDefault="004C1500" w:rsidP="004C1500">
            <w:pPr>
              <w:tabs>
                <w:tab w:val="left" w:pos="792"/>
              </w:tabs>
              <w:spacing w:line="500" w:lineRule="exact"/>
              <w:rPr>
                <w:rFonts w:hint="eastAsia"/>
                <w:sz w:val="24"/>
              </w:rPr>
            </w:pPr>
            <w:r w:rsidRPr="004C1500">
              <w:rPr>
                <w:rFonts w:hint="eastAsia"/>
                <w:sz w:val="24"/>
              </w:rPr>
              <w:t>300 MHz</w:t>
            </w:r>
            <w:r w:rsidRPr="004C1500">
              <w:rPr>
                <w:rFonts w:hint="eastAsia"/>
                <w:sz w:val="24"/>
              </w:rPr>
              <w:t>～</w:t>
            </w:r>
            <w:r w:rsidRPr="004C1500">
              <w:rPr>
                <w:rFonts w:hint="eastAsia"/>
                <w:sz w:val="24"/>
              </w:rPr>
              <w:t>40GHz</w:t>
            </w:r>
            <w:r w:rsidRPr="004C1500">
              <w:rPr>
                <w:rFonts w:hint="eastAsia"/>
                <w:sz w:val="24"/>
              </w:rPr>
              <w:tab/>
            </w:r>
            <w:r w:rsidRPr="004C1500">
              <w:rPr>
                <w:rFonts w:hint="eastAsia"/>
                <w:sz w:val="24"/>
              </w:rPr>
              <w:tab/>
            </w:r>
            <w:r w:rsidRPr="004C1500">
              <w:rPr>
                <w:rFonts w:hint="eastAsia"/>
                <w:sz w:val="24"/>
              </w:rPr>
              <w:tab/>
            </w:r>
          </w:p>
          <w:p w:rsidR="004C1500" w:rsidRPr="004C1500" w:rsidRDefault="004C1500" w:rsidP="004C1500">
            <w:pPr>
              <w:tabs>
                <w:tab w:val="left" w:pos="792"/>
              </w:tabs>
              <w:spacing w:line="500" w:lineRule="exact"/>
              <w:rPr>
                <w:rFonts w:hint="eastAsia"/>
                <w:sz w:val="24"/>
              </w:rPr>
            </w:pPr>
            <w:r w:rsidRPr="004C1500">
              <w:rPr>
                <w:rFonts w:hint="eastAsia"/>
                <w:sz w:val="24"/>
              </w:rPr>
              <w:t>场强发生器</w:t>
            </w:r>
            <w:r w:rsidRPr="004C1500">
              <w:rPr>
                <w:rFonts w:hint="eastAsia"/>
                <w:sz w:val="24"/>
              </w:rPr>
              <w:t>/</w:t>
            </w:r>
            <w:r w:rsidRPr="004C1500">
              <w:rPr>
                <w:rFonts w:hint="eastAsia"/>
                <w:sz w:val="24"/>
              </w:rPr>
              <w:t>校准器</w:t>
            </w:r>
            <w:r w:rsidRPr="004C1500">
              <w:rPr>
                <w:rFonts w:hint="eastAsia"/>
                <w:sz w:val="24"/>
              </w:rPr>
              <w:tab/>
              <w:t>1</w:t>
            </w:r>
            <w:r w:rsidRPr="004C1500">
              <w:rPr>
                <w:rFonts w:hint="eastAsia"/>
                <w:sz w:val="24"/>
              </w:rPr>
              <w:tab/>
            </w:r>
            <w:r w:rsidRPr="004C1500">
              <w:rPr>
                <w:rFonts w:hint="eastAsia"/>
                <w:sz w:val="24"/>
              </w:rPr>
              <w:t>场强标准限值范围</w:t>
            </w:r>
            <w:r w:rsidRPr="004C1500">
              <w:rPr>
                <w:rFonts w:hint="eastAsia"/>
                <w:sz w:val="24"/>
              </w:rPr>
              <w:t>1 V/m</w:t>
            </w:r>
            <w:r w:rsidRPr="004C1500">
              <w:rPr>
                <w:rFonts w:hint="eastAsia"/>
                <w:sz w:val="24"/>
              </w:rPr>
              <w:t>～</w:t>
            </w:r>
            <w:r w:rsidRPr="004C1500">
              <w:rPr>
                <w:rFonts w:hint="eastAsia"/>
                <w:sz w:val="24"/>
              </w:rPr>
              <w:t>20 V/m</w:t>
            </w:r>
          </w:p>
          <w:p w:rsidR="004C1500" w:rsidRPr="004C1500" w:rsidRDefault="004C1500" w:rsidP="004C1500">
            <w:pPr>
              <w:tabs>
                <w:tab w:val="left" w:pos="792"/>
              </w:tabs>
              <w:spacing w:line="500" w:lineRule="exact"/>
              <w:rPr>
                <w:rFonts w:hint="eastAsia"/>
                <w:sz w:val="24"/>
              </w:rPr>
            </w:pPr>
            <w:r w:rsidRPr="004C1500">
              <w:rPr>
                <w:rFonts w:hint="eastAsia"/>
                <w:sz w:val="24"/>
              </w:rPr>
              <w:t>2</w:t>
            </w:r>
            <w:r w:rsidRPr="004C1500">
              <w:rPr>
                <w:rFonts w:hint="eastAsia"/>
                <w:sz w:val="24"/>
              </w:rPr>
              <w:t>、</w:t>
            </w:r>
            <w:r w:rsidRPr="004C1500">
              <w:rPr>
                <w:rFonts w:hint="eastAsia"/>
                <w:sz w:val="24"/>
              </w:rPr>
              <w:tab/>
            </w:r>
            <w:r w:rsidRPr="004C1500">
              <w:rPr>
                <w:rFonts w:hint="eastAsia"/>
                <w:sz w:val="24"/>
              </w:rPr>
              <w:t>仪器自动计算单个测试周期内的方均根值，便于读取方均根结果；</w:t>
            </w:r>
          </w:p>
          <w:p w:rsidR="004C1500" w:rsidRPr="004C1500" w:rsidRDefault="004C1500" w:rsidP="004C1500">
            <w:pPr>
              <w:tabs>
                <w:tab w:val="left" w:pos="792"/>
              </w:tabs>
              <w:spacing w:line="500" w:lineRule="exact"/>
              <w:rPr>
                <w:rFonts w:hint="eastAsia"/>
                <w:sz w:val="24"/>
              </w:rPr>
            </w:pPr>
            <w:r w:rsidRPr="004C1500">
              <w:rPr>
                <w:rFonts w:hint="eastAsia"/>
                <w:sz w:val="24"/>
              </w:rPr>
              <w:t>3</w:t>
            </w:r>
            <w:r w:rsidRPr="004C1500">
              <w:rPr>
                <w:rFonts w:hint="eastAsia"/>
                <w:sz w:val="24"/>
              </w:rPr>
              <w:t>、</w:t>
            </w:r>
            <w:r w:rsidRPr="004C1500">
              <w:rPr>
                <w:rFonts w:hint="eastAsia"/>
                <w:sz w:val="24"/>
              </w:rPr>
              <w:tab/>
            </w:r>
            <w:r w:rsidRPr="004C1500">
              <w:rPr>
                <w:rFonts w:hint="eastAsia"/>
                <w:sz w:val="24"/>
              </w:rPr>
              <w:t>仪器具备</w:t>
            </w:r>
            <w:r w:rsidRPr="004C1500">
              <w:rPr>
                <w:rFonts w:hint="eastAsia"/>
                <w:sz w:val="24"/>
              </w:rPr>
              <w:t>GPS/</w:t>
            </w:r>
            <w:r w:rsidRPr="004C1500">
              <w:rPr>
                <w:rFonts w:hint="eastAsia"/>
                <w:sz w:val="24"/>
              </w:rPr>
              <w:t>北斗定位功能，定位精度优于</w:t>
            </w:r>
            <w:r w:rsidRPr="004C1500">
              <w:rPr>
                <w:rFonts w:hint="eastAsia"/>
                <w:sz w:val="24"/>
              </w:rPr>
              <w:t>10m</w:t>
            </w:r>
            <w:r w:rsidRPr="004C1500">
              <w:rPr>
                <w:rFonts w:hint="eastAsia"/>
                <w:sz w:val="24"/>
              </w:rPr>
              <w:t>；</w:t>
            </w:r>
          </w:p>
          <w:p w:rsidR="004C1500" w:rsidRPr="004C1500" w:rsidRDefault="004C1500" w:rsidP="004C1500">
            <w:pPr>
              <w:tabs>
                <w:tab w:val="left" w:pos="792"/>
              </w:tabs>
              <w:spacing w:line="500" w:lineRule="exact"/>
              <w:rPr>
                <w:rFonts w:hint="eastAsia"/>
                <w:sz w:val="24"/>
              </w:rPr>
            </w:pPr>
            <w:r w:rsidRPr="004C1500">
              <w:rPr>
                <w:rFonts w:hint="eastAsia"/>
                <w:sz w:val="24"/>
              </w:rPr>
              <w:t>4</w:t>
            </w:r>
            <w:r w:rsidRPr="004C1500">
              <w:rPr>
                <w:rFonts w:hint="eastAsia"/>
                <w:sz w:val="24"/>
              </w:rPr>
              <w:t>、</w:t>
            </w:r>
            <w:r w:rsidRPr="004C1500">
              <w:rPr>
                <w:rFonts w:hint="eastAsia"/>
                <w:sz w:val="24"/>
              </w:rPr>
              <w:tab/>
            </w:r>
            <w:r w:rsidRPr="004C1500">
              <w:rPr>
                <w:rFonts w:hint="eastAsia"/>
                <w:sz w:val="24"/>
              </w:rPr>
              <w:t>具备检测结果存储功能，存储不少于</w:t>
            </w:r>
            <w:r w:rsidRPr="004C1500">
              <w:rPr>
                <w:rFonts w:hint="eastAsia"/>
                <w:sz w:val="24"/>
              </w:rPr>
              <w:t>2000</w:t>
            </w:r>
            <w:r w:rsidRPr="004C1500">
              <w:rPr>
                <w:rFonts w:hint="eastAsia"/>
                <w:sz w:val="24"/>
              </w:rPr>
              <w:t>组检测结果；</w:t>
            </w:r>
          </w:p>
          <w:p w:rsidR="004C1500" w:rsidRPr="004C1500" w:rsidRDefault="004C1500" w:rsidP="004C1500">
            <w:pPr>
              <w:tabs>
                <w:tab w:val="left" w:pos="792"/>
              </w:tabs>
              <w:spacing w:line="500" w:lineRule="exact"/>
              <w:rPr>
                <w:rFonts w:hint="eastAsia"/>
                <w:sz w:val="24"/>
              </w:rPr>
            </w:pPr>
            <w:r w:rsidRPr="004C1500">
              <w:rPr>
                <w:rFonts w:hint="eastAsia"/>
                <w:sz w:val="24"/>
              </w:rPr>
              <w:t>5</w:t>
            </w:r>
            <w:r w:rsidRPr="004C1500">
              <w:rPr>
                <w:rFonts w:hint="eastAsia"/>
                <w:sz w:val="24"/>
              </w:rPr>
              <w:t>、</w:t>
            </w:r>
            <w:r w:rsidRPr="004C1500">
              <w:rPr>
                <w:rFonts w:hint="eastAsia"/>
                <w:sz w:val="24"/>
              </w:rPr>
              <w:tab/>
            </w:r>
            <w:r w:rsidRPr="004C1500">
              <w:rPr>
                <w:rFonts w:hint="eastAsia"/>
                <w:sz w:val="24"/>
              </w:rPr>
              <w:t>配置机身数据接口拥有检测数据的下载和同步，数据接口应优先采用</w:t>
            </w:r>
            <w:r w:rsidRPr="004C1500">
              <w:rPr>
                <w:rFonts w:hint="eastAsia"/>
                <w:sz w:val="24"/>
              </w:rPr>
              <w:t>USB</w:t>
            </w:r>
            <w:r w:rsidRPr="004C1500">
              <w:rPr>
                <w:rFonts w:hint="eastAsia"/>
                <w:sz w:val="24"/>
              </w:rPr>
              <w:t>接口，配备机身存储结果下载数据线和数据传输运用需要的驱动及软件</w:t>
            </w:r>
          </w:p>
          <w:p w:rsidR="004C1500" w:rsidRPr="004C1500" w:rsidRDefault="004C1500" w:rsidP="004C1500">
            <w:pPr>
              <w:tabs>
                <w:tab w:val="left" w:pos="792"/>
              </w:tabs>
              <w:spacing w:line="500" w:lineRule="exact"/>
              <w:rPr>
                <w:rFonts w:hint="eastAsia"/>
                <w:sz w:val="24"/>
              </w:rPr>
            </w:pPr>
            <w:r w:rsidRPr="004C1500">
              <w:rPr>
                <w:rFonts w:hint="eastAsia"/>
                <w:sz w:val="24"/>
              </w:rPr>
              <w:t>6</w:t>
            </w:r>
            <w:r w:rsidRPr="004C1500">
              <w:rPr>
                <w:rFonts w:hint="eastAsia"/>
                <w:sz w:val="24"/>
              </w:rPr>
              <w:t>、</w:t>
            </w:r>
            <w:r w:rsidRPr="004C1500">
              <w:rPr>
                <w:rFonts w:hint="eastAsia"/>
                <w:sz w:val="24"/>
              </w:rPr>
              <w:tab/>
            </w:r>
            <w:r w:rsidRPr="004C1500">
              <w:rPr>
                <w:rFonts w:hint="eastAsia"/>
                <w:sz w:val="24"/>
              </w:rPr>
              <w:t>内置大容量可充电电池，工作时长大于</w:t>
            </w:r>
            <w:r w:rsidRPr="004C1500">
              <w:rPr>
                <w:rFonts w:hint="eastAsia"/>
                <w:sz w:val="24"/>
              </w:rPr>
              <w:t>16</w:t>
            </w:r>
            <w:r w:rsidRPr="004C1500">
              <w:rPr>
                <w:rFonts w:hint="eastAsia"/>
                <w:sz w:val="24"/>
              </w:rPr>
              <w:t>小时，充电时长小于</w:t>
            </w:r>
            <w:r w:rsidRPr="004C1500">
              <w:rPr>
                <w:rFonts w:hint="eastAsia"/>
                <w:sz w:val="24"/>
              </w:rPr>
              <w:t>4</w:t>
            </w:r>
            <w:r w:rsidRPr="004C1500">
              <w:rPr>
                <w:rFonts w:hint="eastAsia"/>
                <w:sz w:val="24"/>
              </w:rPr>
              <w:t>小时。；</w:t>
            </w:r>
          </w:p>
          <w:p w:rsidR="004C1500" w:rsidRPr="004C1500" w:rsidRDefault="004C1500" w:rsidP="004C1500">
            <w:pPr>
              <w:tabs>
                <w:tab w:val="left" w:pos="792"/>
              </w:tabs>
              <w:spacing w:line="500" w:lineRule="exact"/>
              <w:rPr>
                <w:rFonts w:hint="eastAsia"/>
                <w:sz w:val="24"/>
              </w:rPr>
            </w:pPr>
            <w:r w:rsidRPr="004C1500">
              <w:rPr>
                <w:rFonts w:hint="eastAsia"/>
                <w:sz w:val="24"/>
              </w:rPr>
              <w:t>7</w:t>
            </w:r>
            <w:r w:rsidRPr="004C1500">
              <w:rPr>
                <w:rFonts w:hint="eastAsia"/>
                <w:sz w:val="24"/>
              </w:rPr>
              <w:t>、</w:t>
            </w:r>
            <w:r w:rsidRPr="004C1500">
              <w:rPr>
                <w:rFonts w:hint="eastAsia"/>
                <w:sz w:val="24"/>
              </w:rPr>
              <w:tab/>
            </w:r>
            <w:r w:rsidRPr="004C1500">
              <w:rPr>
                <w:rFonts w:hint="eastAsia"/>
                <w:sz w:val="24"/>
              </w:rPr>
              <w:t>内置或无线外接便携打印机，便携打印机为碱性电池或可充电电池供电；</w:t>
            </w:r>
          </w:p>
          <w:p w:rsidR="004C1500" w:rsidRPr="004C1500" w:rsidRDefault="004C1500" w:rsidP="004C1500">
            <w:pPr>
              <w:tabs>
                <w:tab w:val="left" w:pos="792"/>
              </w:tabs>
              <w:spacing w:line="500" w:lineRule="exact"/>
              <w:rPr>
                <w:rFonts w:hint="eastAsia"/>
                <w:sz w:val="24"/>
              </w:rPr>
            </w:pPr>
            <w:r w:rsidRPr="004C1500">
              <w:rPr>
                <w:rFonts w:hint="eastAsia"/>
                <w:sz w:val="24"/>
              </w:rPr>
              <w:t>8</w:t>
            </w:r>
            <w:r w:rsidRPr="004C1500">
              <w:rPr>
                <w:rFonts w:hint="eastAsia"/>
                <w:sz w:val="24"/>
              </w:rPr>
              <w:t>、</w:t>
            </w:r>
            <w:r w:rsidRPr="004C1500">
              <w:rPr>
                <w:rFonts w:hint="eastAsia"/>
                <w:sz w:val="24"/>
              </w:rPr>
              <w:tab/>
            </w:r>
            <w:r w:rsidRPr="004C1500">
              <w:rPr>
                <w:rFonts w:hint="eastAsia"/>
                <w:sz w:val="24"/>
              </w:rPr>
              <w:t>配置中文操作手册及其电子文档；</w:t>
            </w:r>
          </w:p>
          <w:p w:rsidR="004C1500" w:rsidRPr="004C1500" w:rsidRDefault="004C1500" w:rsidP="004C1500">
            <w:pPr>
              <w:tabs>
                <w:tab w:val="left" w:pos="792"/>
              </w:tabs>
              <w:spacing w:line="500" w:lineRule="exact"/>
              <w:rPr>
                <w:rFonts w:hint="eastAsia"/>
                <w:sz w:val="24"/>
              </w:rPr>
            </w:pPr>
            <w:r w:rsidRPr="004C1500">
              <w:rPr>
                <w:rFonts w:hint="eastAsia"/>
                <w:sz w:val="24"/>
              </w:rPr>
              <w:t>9</w:t>
            </w:r>
            <w:r w:rsidRPr="004C1500">
              <w:rPr>
                <w:rFonts w:hint="eastAsia"/>
                <w:sz w:val="24"/>
              </w:rPr>
              <w:t>、</w:t>
            </w:r>
            <w:r w:rsidRPr="004C1500">
              <w:rPr>
                <w:rFonts w:hint="eastAsia"/>
                <w:sz w:val="24"/>
              </w:rPr>
              <w:tab/>
            </w:r>
            <w:r w:rsidRPr="004C1500">
              <w:rPr>
                <w:rFonts w:hint="eastAsia"/>
                <w:sz w:val="24"/>
              </w:rPr>
              <w:t>省级计量校准证书原件；</w:t>
            </w:r>
          </w:p>
          <w:p w:rsidR="004C1500" w:rsidRPr="004C1500" w:rsidRDefault="004C1500" w:rsidP="004C1500">
            <w:pPr>
              <w:tabs>
                <w:tab w:val="left" w:pos="792"/>
              </w:tabs>
              <w:spacing w:line="500" w:lineRule="exact"/>
              <w:rPr>
                <w:sz w:val="24"/>
              </w:rPr>
            </w:pPr>
          </w:p>
          <w:p w:rsidR="004C1500" w:rsidRPr="004C1500" w:rsidRDefault="004C1500" w:rsidP="004C1500">
            <w:pPr>
              <w:tabs>
                <w:tab w:val="left" w:pos="792"/>
              </w:tabs>
              <w:spacing w:line="500" w:lineRule="exact"/>
              <w:rPr>
                <w:rFonts w:hint="eastAsia"/>
                <w:sz w:val="24"/>
              </w:rPr>
            </w:pPr>
            <w:r w:rsidRPr="004C1500">
              <w:rPr>
                <w:rFonts w:hint="eastAsia"/>
                <w:sz w:val="24"/>
              </w:rPr>
              <w:lastRenderedPageBreak/>
              <w:t>配置：</w:t>
            </w:r>
          </w:p>
          <w:p w:rsidR="004C1500" w:rsidRPr="004C1500" w:rsidRDefault="004C1500" w:rsidP="004C1500">
            <w:pPr>
              <w:tabs>
                <w:tab w:val="left" w:pos="792"/>
              </w:tabs>
              <w:spacing w:line="500" w:lineRule="exact"/>
              <w:rPr>
                <w:rFonts w:hint="eastAsia"/>
                <w:sz w:val="24"/>
              </w:rPr>
            </w:pPr>
            <w:r w:rsidRPr="004C1500">
              <w:rPr>
                <w:rFonts w:hint="eastAsia"/>
                <w:sz w:val="24"/>
              </w:rPr>
              <w:t>非选频式宽带辐射监测仪共</w:t>
            </w:r>
            <w:r w:rsidRPr="004C1500">
              <w:rPr>
                <w:rFonts w:hint="eastAsia"/>
                <w:sz w:val="24"/>
              </w:rPr>
              <w:t>10</w:t>
            </w:r>
            <w:r w:rsidRPr="004C1500">
              <w:rPr>
                <w:rFonts w:hint="eastAsia"/>
                <w:sz w:val="24"/>
              </w:rPr>
              <w:t>台，全向电场探头</w:t>
            </w:r>
            <w:r w:rsidRPr="004C1500">
              <w:rPr>
                <w:rFonts w:hint="eastAsia"/>
                <w:sz w:val="24"/>
              </w:rPr>
              <w:t>12</w:t>
            </w:r>
            <w:r w:rsidRPr="004C1500">
              <w:rPr>
                <w:rFonts w:hint="eastAsia"/>
                <w:sz w:val="24"/>
              </w:rPr>
              <w:t>个，标准场强发生器</w:t>
            </w:r>
            <w:r w:rsidRPr="004C1500">
              <w:rPr>
                <w:rFonts w:hint="eastAsia"/>
                <w:sz w:val="24"/>
              </w:rPr>
              <w:t>1</w:t>
            </w:r>
            <w:r w:rsidRPr="004C1500">
              <w:rPr>
                <w:rFonts w:hint="eastAsia"/>
                <w:sz w:val="24"/>
              </w:rPr>
              <w:t>台。</w:t>
            </w:r>
          </w:p>
          <w:p w:rsidR="00105280" w:rsidRDefault="004C1500" w:rsidP="004C1500">
            <w:pPr>
              <w:tabs>
                <w:tab w:val="left" w:pos="792"/>
              </w:tabs>
              <w:spacing w:line="480" w:lineRule="auto"/>
              <w:rPr>
                <w:sz w:val="24"/>
              </w:rPr>
            </w:pPr>
            <w:r w:rsidRPr="004C1500">
              <w:rPr>
                <w:rFonts w:hint="eastAsia"/>
                <w:sz w:val="24"/>
              </w:rPr>
              <w:t>非选频式宽带辐射监测仪每套包含但不仅限于：非选频式宽带辐射监测仪</w:t>
            </w:r>
            <w:r w:rsidRPr="004C1500">
              <w:rPr>
                <w:rFonts w:hint="eastAsia"/>
                <w:sz w:val="24"/>
              </w:rPr>
              <w:t>1</w:t>
            </w:r>
            <w:r w:rsidRPr="004C1500">
              <w:rPr>
                <w:rFonts w:hint="eastAsia"/>
                <w:sz w:val="24"/>
              </w:rPr>
              <w:t>台</w:t>
            </w:r>
            <w:r w:rsidRPr="004C1500">
              <w:rPr>
                <w:rFonts w:hint="eastAsia"/>
                <w:sz w:val="24"/>
              </w:rPr>
              <w:t>(</w:t>
            </w:r>
            <w:r w:rsidRPr="004C1500">
              <w:rPr>
                <w:rFonts w:hint="eastAsia"/>
                <w:sz w:val="24"/>
              </w:rPr>
              <w:t>含打印机</w:t>
            </w:r>
            <w:r w:rsidRPr="004C1500">
              <w:rPr>
                <w:rFonts w:hint="eastAsia"/>
                <w:sz w:val="24"/>
              </w:rPr>
              <w:t>)</w:t>
            </w:r>
            <w:r w:rsidRPr="004C1500">
              <w:rPr>
                <w:rFonts w:hint="eastAsia"/>
                <w:sz w:val="24"/>
              </w:rPr>
              <w:t>；全向电场探头不少于</w:t>
            </w:r>
            <w:r w:rsidRPr="004C1500">
              <w:rPr>
                <w:rFonts w:hint="eastAsia"/>
                <w:sz w:val="24"/>
              </w:rPr>
              <w:t>1</w:t>
            </w:r>
            <w:r w:rsidRPr="004C1500">
              <w:rPr>
                <w:rFonts w:hint="eastAsia"/>
                <w:sz w:val="24"/>
              </w:rPr>
              <w:t>个；配套的便携式仪器箱、电池及充电器各一套。</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GDJL-18/03-</w:t>
      </w:r>
      <w:r w:rsidR="004C1500">
        <w:rPr>
          <w:rFonts w:ascii="宋体" w:hAnsi="宋体" w:hint="eastAsia"/>
          <w:sz w:val="24"/>
        </w:rPr>
        <w:t>151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C1500">
        <w:rPr>
          <w:rFonts w:asciiTheme="minorEastAsia" w:hAnsiTheme="minorEastAsia" w:hint="eastAsia"/>
          <w:sz w:val="24"/>
        </w:rPr>
        <w:t>电磁辐射分析仪(环保)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GDJL-18/03-</w:t>
      </w:r>
      <w:r w:rsidR="004C1500">
        <w:rPr>
          <w:rFonts w:ascii="宋体" w:hAnsi="宋体" w:hint="eastAsia"/>
          <w:sz w:val="24"/>
        </w:rPr>
        <w:t>151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GDJL-18/03-</w:t>
      </w:r>
      <w:r w:rsidR="004C1500">
        <w:rPr>
          <w:rFonts w:ascii="宋体" w:hAnsi="宋体" w:hint="eastAsia"/>
          <w:bCs/>
          <w:sz w:val="24"/>
        </w:rPr>
        <w:t>151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11" w:rsidRDefault="008C5911" w:rsidP="004E6772">
      <w:r>
        <w:separator/>
      </w:r>
    </w:p>
  </w:endnote>
  <w:endnote w:type="continuationSeparator" w:id="1">
    <w:p w:rsidR="008C5911" w:rsidRDefault="008C591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275B0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C1500" w:rsidRPr="004C1500">
          <w:rPr>
            <w:rFonts w:asciiTheme="minorEastAsia" w:hAnsiTheme="minorEastAsia"/>
            <w:b/>
            <w:noProof/>
            <w:sz w:val="24"/>
            <w:szCs w:val="24"/>
            <w:lang w:val="zh-CN"/>
          </w:rPr>
          <w:t>5</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11" w:rsidRDefault="008C5911" w:rsidP="004E6772">
      <w:r>
        <w:separator/>
      </w:r>
    </w:p>
  </w:footnote>
  <w:footnote w:type="continuationSeparator" w:id="1">
    <w:p w:rsidR="008C5911" w:rsidRDefault="008C591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1500">
      <w:rPr>
        <w:rFonts w:asciiTheme="minorEastAsia" w:hAnsiTheme="minorEastAsia" w:hint="eastAsia"/>
        <w:sz w:val="21"/>
        <w:szCs w:val="21"/>
      </w:rPr>
      <w:t>电磁辐射分析仪(环保)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E6120B">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1500">
      <w:rPr>
        <w:rFonts w:asciiTheme="minorEastAsia" w:hAnsiTheme="minorEastAsia" w:hint="eastAsia"/>
        <w:sz w:val="21"/>
        <w:szCs w:val="21"/>
      </w:rPr>
      <w:t>电磁辐射分析仪(环保)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75B0F"/>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00"/>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5911"/>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21F3-AB77-4129-B8E1-9462C6A6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4469</Words>
  <Characters>25476</Characters>
  <Application>Microsoft Office Word</Application>
  <DocSecurity>0</DocSecurity>
  <Lines>212</Lines>
  <Paragraphs>59</Paragraphs>
  <ScaleCrop>false</ScaleCrop>
  <Company>Lenovo</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2018-03-29T08:41:00Z</dcterms:created>
  <dcterms:modified xsi:type="dcterms:W3CDTF">2018-03-29T08:41:00Z</dcterms:modified>
</cp:coreProperties>
</file>