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02BE3">
        <w:rPr>
          <w:rFonts w:ascii="宋体" w:hAnsi="宋体" w:cs="宋体" w:hint="eastAsia"/>
          <w:b/>
          <w:kern w:val="0"/>
          <w:sz w:val="44"/>
          <w:szCs w:val="44"/>
        </w:rPr>
        <w:t>形态分析仪</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02BE3">
        <w:rPr>
          <w:rFonts w:ascii="仿宋_GB2312" w:eastAsia="仿宋_GB2312" w:hint="eastAsia"/>
          <w:b/>
          <w:sz w:val="36"/>
          <w:szCs w:val="36"/>
        </w:rPr>
        <w:t>GDJL-18/03-136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F612B" w:rsidP="00872656">
      <w:pPr>
        <w:pStyle w:val="10"/>
        <w:tabs>
          <w:tab w:val="right" w:leader="dot" w:pos="9402"/>
        </w:tabs>
        <w:rPr>
          <w:rFonts w:eastAsiaTheme="minorEastAsia" w:cstheme="minorBidi"/>
          <w:b w:val="0"/>
          <w:bCs w:val="0"/>
          <w:caps w:val="0"/>
          <w:noProof/>
          <w:sz w:val="21"/>
          <w:szCs w:val="21"/>
        </w:rPr>
      </w:pPr>
      <w:r w:rsidRPr="007F612B">
        <w:rPr>
          <w:sz w:val="21"/>
          <w:szCs w:val="21"/>
        </w:rPr>
        <w:fldChar w:fldCharType="begin"/>
      </w:r>
      <w:r w:rsidR="00E34B45" w:rsidRPr="00872656">
        <w:rPr>
          <w:sz w:val="21"/>
          <w:szCs w:val="21"/>
        </w:rPr>
        <w:instrText xml:space="preserve"> TOC \o "1-3" \h \z \u </w:instrText>
      </w:r>
      <w:r w:rsidRPr="007F612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F612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F612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F612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F612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02BE3">
        <w:rPr>
          <w:rFonts w:asciiTheme="minorEastAsia" w:hAnsiTheme="minorEastAsia" w:hint="eastAsia"/>
          <w:sz w:val="24"/>
        </w:rPr>
        <w:t>形态分析仪</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02BE3">
        <w:rPr>
          <w:rFonts w:asciiTheme="minorEastAsia" w:eastAsiaTheme="minorEastAsia" w:hAnsiTheme="minorEastAsia" w:hint="eastAsia"/>
          <w:bCs/>
          <w:sz w:val="24"/>
        </w:rPr>
        <w:t>GDJL-18/03-136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02BE3">
        <w:rPr>
          <w:rFonts w:asciiTheme="minorEastAsia" w:hAnsiTheme="minorEastAsia" w:hint="eastAsia"/>
          <w:sz w:val="24"/>
        </w:rPr>
        <w:t>形态分析仪</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311"/>
        <w:gridCol w:w="1276"/>
        <w:gridCol w:w="2693"/>
        <w:gridCol w:w="993"/>
      </w:tblGrid>
      <w:tr w:rsidR="00327819" w:rsidRPr="00614185" w:rsidTr="00AE59DB">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65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AE59DB">
        <w:trPr>
          <w:trHeight w:val="70"/>
          <w:tblCellSpacing w:w="20" w:type="dxa"/>
        </w:trPr>
        <w:tc>
          <w:tcPr>
            <w:tcW w:w="2653" w:type="dxa"/>
            <w:shd w:val="clear" w:color="auto" w:fill="FFFFFF"/>
            <w:vAlign w:val="center"/>
            <w:hideMark/>
          </w:tcPr>
          <w:p w:rsidR="00327819" w:rsidRPr="0091131A" w:rsidRDefault="00502BE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形态分析仪</w:t>
            </w:r>
            <w:r w:rsidR="00105280">
              <w:rPr>
                <w:rFonts w:asciiTheme="minorEastAsia" w:hAnsiTheme="minorEastAsia" w:hint="eastAsia"/>
                <w:sz w:val="24"/>
              </w:rPr>
              <w:t>(食品)</w:t>
            </w:r>
          </w:p>
        </w:tc>
        <w:tc>
          <w:tcPr>
            <w:tcW w:w="1271"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27819" w:rsidRPr="00614185" w:rsidRDefault="00502BE3" w:rsidP="00E4343E">
            <w:pPr>
              <w:widowControl/>
              <w:spacing w:after="150"/>
              <w:jc w:val="center"/>
              <w:rPr>
                <w:rFonts w:ascii="宋体" w:hAnsi="宋体" w:cs="宋体"/>
                <w:kern w:val="0"/>
                <w:sz w:val="24"/>
              </w:rPr>
            </w:pPr>
            <w:r>
              <w:rPr>
                <w:rFonts w:ascii="宋体" w:hAnsi="宋体" w:cs="宋体" w:hint="eastAsia"/>
                <w:kern w:val="0"/>
                <w:sz w:val="24"/>
              </w:rPr>
              <w:t>2</w:t>
            </w:r>
          </w:p>
        </w:tc>
        <w:tc>
          <w:tcPr>
            <w:tcW w:w="2653" w:type="dxa"/>
            <w:shd w:val="clear" w:color="auto" w:fill="FFFFFF"/>
            <w:vAlign w:val="center"/>
          </w:tcPr>
          <w:p w:rsidR="00327819" w:rsidRPr="00614185" w:rsidRDefault="005800F7" w:rsidP="001D6763">
            <w:pPr>
              <w:widowControl/>
              <w:spacing w:after="150"/>
              <w:jc w:val="center"/>
              <w:rPr>
                <w:rFonts w:ascii="宋体" w:hAnsi="宋体" w:cs="宋体"/>
                <w:kern w:val="0"/>
                <w:sz w:val="24"/>
              </w:rPr>
            </w:pPr>
            <w:r>
              <w:rPr>
                <w:rFonts w:asciiTheme="minorEastAsia" w:hAnsiTheme="minorEastAsia" w:hint="eastAsia"/>
                <w:sz w:val="24"/>
              </w:rPr>
              <w:t>合肥</w:t>
            </w:r>
            <w:r w:rsidR="00502BE3">
              <w:rPr>
                <w:rFonts w:asciiTheme="minorEastAsia" w:hAnsiTheme="minorEastAsia" w:hint="eastAsia"/>
                <w:sz w:val="24"/>
              </w:rPr>
              <w:t>、南昌</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02BE3">
              <w:rPr>
                <w:rFonts w:asciiTheme="minorEastAsia" w:hAnsiTheme="minorEastAsia" w:hint="eastAsia"/>
                <w:szCs w:val="21"/>
              </w:rPr>
              <w:t>形态分析仪</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02BE3">
              <w:rPr>
                <w:rFonts w:asciiTheme="minorEastAsia" w:eastAsiaTheme="minorEastAsia" w:hAnsiTheme="minorEastAsia"/>
                <w:szCs w:val="21"/>
                <w:highlight w:val="yellow"/>
              </w:rPr>
              <w:t>GDJL-18/03-136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02BE3">
              <w:rPr>
                <w:rFonts w:asciiTheme="minorEastAsia" w:eastAsiaTheme="minorEastAsia" w:hAnsiTheme="minorEastAsia"/>
                <w:szCs w:val="21"/>
              </w:rPr>
              <w:t>GDJL-18/03-136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329"/>
        <w:gridCol w:w="993"/>
        <w:gridCol w:w="2835"/>
        <w:gridCol w:w="992"/>
      </w:tblGrid>
      <w:tr w:rsidR="004A6E71" w:rsidRPr="00614185" w:rsidTr="00F81704">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953"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795"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AE59DB" w:rsidRPr="00614185" w:rsidTr="00F81704">
        <w:trPr>
          <w:trHeight w:val="70"/>
          <w:tblCellSpacing w:w="20" w:type="dxa"/>
        </w:trPr>
        <w:tc>
          <w:tcPr>
            <w:tcW w:w="2635" w:type="dxa"/>
            <w:shd w:val="clear" w:color="auto" w:fill="FFFFFF"/>
            <w:vAlign w:val="center"/>
            <w:hideMark/>
          </w:tcPr>
          <w:p w:rsidR="00AE59DB" w:rsidRPr="0091131A" w:rsidRDefault="00502BE3" w:rsidP="00AE59DB">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形态分析仪</w:t>
            </w:r>
            <w:r w:rsidR="00AE59DB">
              <w:rPr>
                <w:rFonts w:asciiTheme="minorEastAsia" w:hAnsiTheme="minorEastAsia" w:hint="eastAsia"/>
                <w:sz w:val="24"/>
              </w:rPr>
              <w:t>(食品)</w:t>
            </w:r>
          </w:p>
        </w:tc>
        <w:tc>
          <w:tcPr>
            <w:tcW w:w="1289"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r>
              <w:rPr>
                <w:rFonts w:asciiTheme="minorEastAsia" w:hAnsiTheme="minorEastAsia" w:hint="eastAsia"/>
                <w:sz w:val="24"/>
              </w:rPr>
              <w:t>/</w:t>
            </w:r>
          </w:p>
        </w:tc>
        <w:tc>
          <w:tcPr>
            <w:tcW w:w="953" w:type="dxa"/>
            <w:shd w:val="clear" w:color="auto" w:fill="FFFFFF"/>
            <w:vAlign w:val="center"/>
          </w:tcPr>
          <w:p w:rsidR="00AE59DB" w:rsidRPr="00614185" w:rsidRDefault="00502BE3" w:rsidP="00AE59DB">
            <w:pPr>
              <w:widowControl/>
              <w:spacing w:after="150"/>
              <w:jc w:val="center"/>
              <w:rPr>
                <w:rFonts w:ascii="宋体" w:hAnsi="宋体" w:cs="宋体"/>
                <w:kern w:val="0"/>
                <w:sz w:val="24"/>
              </w:rPr>
            </w:pPr>
            <w:r>
              <w:rPr>
                <w:rFonts w:ascii="宋体" w:hAnsi="宋体" w:cs="宋体" w:hint="eastAsia"/>
                <w:kern w:val="0"/>
                <w:sz w:val="24"/>
              </w:rPr>
              <w:t>2</w:t>
            </w:r>
          </w:p>
        </w:tc>
        <w:tc>
          <w:tcPr>
            <w:tcW w:w="2795" w:type="dxa"/>
            <w:shd w:val="clear" w:color="auto" w:fill="FFFFFF"/>
            <w:vAlign w:val="center"/>
          </w:tcPr>
          <w:p w:rsidR="00AE59DB" w:rsidRPr="00614185" w:rsidRDefault="00AE59DB" w:rsidP="00CA5ABB">
            <w:pPr>
              <w:widowControl/>
              <w:spacing w:after="150"/>
              <w:jc w:val="center"/>
              <w:rPr>
                <w:rFonts w:ascii="宋体" w:hAnsi="宋体" w:cs="宋体"/>
                <w:kern w:val="0"/>
                <w:sz w:val="24"/>
              </w:rPr>
            </w:pPr>
            <w:r>
              <w:rPr>
                <w:rFonts w:asciiTheme="minorEastAsia" w:hAnsiTheme="minorEastAsia" w:hint="eastAsia"/>
                <w:sz w:val="24"/>
              </w:rPr>
              <w:t>合肥</w:t>
            </w:r>
            <w:r w:rsidR="00502BE3">
              <w:rPr>
                <w:rFonts w:asciiTheme="minorEastAsia" w:hAnsiTheme="minorEastAsia" w:hint="eastAsia"/>
                <w:sz w:val="24"/>
              </w:rPr>
              <w:t>、南昌</w:t>
            </w:r>
          </w:p>
        </w:tc>
        <w:tc>
          <w:tcPr>
            <w:tcW w:w="932"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02BE3" w:rsidTr="00BF41D1">
        <w:trPr>
          <w:trHeight w:val="12811"/>
        </w:trPr>
        <w:tc>
          <w:tcPr>
            <w:tcW w:w="1384" w:type="dxa"/>
            <w:vAlign w:val="center"/>
          </w:tcPr>
          <w:p w:rsidR="00502BE3" w:rsidRDefault="00502BE3" w:rsidP="00B86ED3">
            <w:pPr>
              <w:spacing w:line="400" w:lineRule="exact"/>
              <w:jc w:val="center"/>
              <w:rPr>
                <w:sz w:val="24"/>
              </w:rPr>
            </w:pPr>
            <w:r>
              <w:rPr>
                <w:sz w:val="24"/>
              </w:rPr>
              <w:t>项目要求</w:t>
            </w:r>
          </w:p>
          <w:p w:rsidR="00502BE3" w:rsidRDefault="00502BE3" w:rsidP="00B86ED3">
            <w:pPr>
              <w:spacing w:line="400" w:lineRule="exact"/>
              <w:jc w:val="center"/>
              <w:rPr>
                <w:sz w:val="24"/>
              </w:rPr>
            </w:pPr>
            <w:r>
              <w:rPr>
                <w:sz w:val="24"/>
              </w:rPr>
              <w:t>技术指标</w:t>
            </w:r>
          </w:p>
        </w:tc>
        <w:tc>
          <w:tcPr>
            <w:tcW w:w="7872" w:type="dxa"/>
          </w:tcPr>
          <w:p w:rsidR="00502BE3" w:rsidRDefault="00502BE3" w:rsidP="00C90BA3">
            <w:pPr>
              <w:tabs>
                <w:tab w:val="left" w:pos="792"/>
              </w:tabs>
              <w:spacing w:line="500" w:lineRule="exact"/>
              <w:rPr>
                <w:rFonts w:hint="eastAsia"/>
                <w:sz w:val="24"/>
              </w:rPr>
            </w:pPr>
            <w:r>
              <w:rPr>
                <w:rFonts w:hint="eastAsia"/>
                <w:sz w:val="24"/>
              </w:rPr>
              <w:t>技术参数：</w:t>
            </w:r>
          </w:p>
          <w:p w:rsidR="00502BE3" w:rsidRDefault="00502BE3" w:rsidP="00C90BA3">
            <w:pPr>
              <w:jc w:val="left"/>
              <w:rPr>
                <w:rFonts w:ascii="宋体" w:hAnsi="宋体" w:cs="宋体" w:hint="eastAsia"/>
                <w:b/>
                <w:bCs/>
                <w:spacing w:val="20"/>
                <w:szCs w:val="21"/>
              </w:rPr>
            </w:pPr>
            <w:r>
              <w:rPr>
                <w:rFonts w:ascii="宋体" w:hAnsi="宋体" w:cs="宋体" w:hint="eastAsia"/>
                <w:spacing w:val="20"/>
                <w:szCs w:val="21"/>
              </w:rPr>
              <w:t>形态部分要求：用于样品中</w:t>
            </w:r>
            <w:r>
              <w:rPr>
                <w:rFonts w:ascii="宋体" w:hAnsi="宋体" w:cs="宋体" w:hint="eastAsia"/>
                <w:szCs w:val="21"/>
              </w:rPr>
              <w:t>As、Se、Hg、Sb 等</w:t>
            </w:r>
            <w:r>
              <w:rPr>
                <w:rFonts w:ascii="宋体" w:hAnsi="宋体" w:cs="宋体" w:hint="eastAsia"/>
                <w:spacing w:val="20"/>
                <w:szCs w:val="21"/>
              </w:rPr>
              <w:t>元素的不同形态的分析。</w:t>
            </w:r>
          </w:p>
          <w:p w:rsidR="00502BE3" w:rsidRDefault="00502BE3" w:rsidP="00C90BA3">
            <w:pPr>
              <w:rPr>
                <w:rFonts w:ascii="宋体" w:hAnsi="宋体" w:cs="宋体" w:hint="eastAsia"/>
                <w:bCs/>
                <w:spacing w:val="20"/>
                <w:szCs w:val="21"/>
              </w:rPr>
            </w:pPr>
            <w:r>
              <w:rPr>
                <w:rFonts w:ascii="宋体" w:hAnsi="宋体" w:cs="宋体" w:hint="eastAsia"/>
                <w:bCs/>
                <w:spacing w:val="20"/>
                <w:szCs w:val="21"/>
              </w:rPr>
              <w:t>1系统配置要求</w:t>
            </w:r>
          </w:p>
          <w:p w:rsidR="00502BE3" w:rsidRDefault="00502BE3" w:rsidP="00C90BA3">
            <w:pPr>
              <w:ind w:firstLineChars="50" w:firstLine="125"/>
              <w:rPr>
                <w:rFonts w:ascii="宋体" w:hAnsi="宋体" w:cs="宋体" w:hint="eastAsia"/>
                <w:spacing w:val="20"/>
                <w:szCs w:val="21"/>
              </w:rPr>
            </w:pPr>
            <w:r>
              <w:rPr>
                <w:rFonts w:ascii="宋体" w:hAnsi="宋体" w:cs="宋体" w:hint="eastAsia"/>
                <w:spacing w:val="20"/>
                <w:szCs w:val="21"/>
              </w:rPr>
              <w:t xml:space="preserve">  能与其他品牌原子荧光检测器联用（包括</w:t>
            </w:r>
            <w:r>
              <w:rPr>
                <w:rFonts w:ascii="宋体" w:hAnsi="宋体" w:cs="宋体" w:hint="eastAsia"/>
                <w:bCs/>
                <w:spacing w:val="20"/>
                <w:szCs w:val="21"/>
              </w:rPr>
              <w:t>北京吉天 AFS-8230、   AFS830或海光\普析等品牌</w:t>
            </w:r>
            <w:r>
              <w:rPr>
                <w:rFonts w:ascii="宋体" w:hAnsi="宋体" w:cs="宋体" w:hint="eastAsia"/>
                <w:spacing w:val="20"/>
                <w:szCs w:val="21"/>
              </w:rPr>
              <w:t>）</w:t>
            </w:r>
          </w:p>
          <w:p w:rsidR="00502BE3" w:rsidRDefault="00502BE3" w:rsidP="00C90BA3">
            <w:pPr>
              <w:ind w:firstLineChars="50" w:firstLine="125"/>
              <w:jc w:val="left"/>
              <w:rPr>
                <w:rFonts w:ascii="宋体" w:hAnsi="宋体" w:cs="宋体" w:hint="eastAsia"/>
                <w:spacing w:val="20"/>
                <w:szCs w:val="21"/>
              </w:rPr>
            </w:pPr>
            <w:r>
              <w:rPr>
                <w:rFonts w:ascii="宋体" w:hAnsi="宋体" w:cs="宋体" w:hint="eastAsia"/>
                <w:spacing w:val="20"/>
                <w:szCs w:val="21"/>
              </w:rPr>
              <w:t xml:space="preserve">  1.1</w:t>
            </w:r>
            <w:r>
              <w:rPr>
                <w:rFonts w:ascii="宋体" w:hAnsi="宋体" w:cs="宋体" w:hint="eastAsia"/>
                <w:szCs w:val="21"/>
              </w:rPr>
              <w:t>高压输液泵样品分离装置,形态分析预处理装置 在线反应及紫外消解装置为一体机。</w:t>
            </w:r>
          </w:p>
          <w:p w:rsidR="00502BE3" w:rsidRDefault="00502BE3" w:rsidP="00C90BA3">
            <w:pPr>
              <w:ind w:firstLineChars="150" w:firstLine="315"/>
              <w:jc w:val="left"/>
              <w:rPr>
                <w:rFonts w:ascii="宋体" w:hAnsi="宋体" w:cs="宋体" w:hint="eastAsia"/>
                <w:spacing w:val="20"/>
                <w:szCs w:val="21"/>
              </w:rPr>
            </w:pPr>
            <w:r>
              <w:rPr>
                <w:rFonts w:ascii="宋体" w:hAnsi="宋体" w:cs="宋体" w:hint="eastAsia"/>
                <w:szCs w:val="21"/>
              </w:rPr>
              <w:t xml:space="preserve"> 1.2形态分析仪检测装置附件</w:t>
            </w:r>
          </w:p>
          <w:p w:rsidR="00502BE3" w:rsidRDefault="00502BE3" w:rsidP="00C90BA3">
            <w:pPr>
              <w:ind w:firstLineChars="100" w:firstLine="250"/>
              <w:jc w:val="left"/>
              <w:rPr>
                <w:rFonts w:ascii="宋体" w:hAnsi="宋体" w:cs="宋体" w:hint="eastAsia"/>
                <w:szCs w:val="21"/>
              </w:rPr>
            </w:pPr>
            <w:r>
              <w:rPr>
                <w:rFonts w:ascii="宋体" w:hAnsi="宋体" w:cs="宋体" w:hint="eastAsia"/>
                <w:spacing w:val="20"/>
                <w:szCs w:val="21"/>
              </w:rPr>
              <w:t xml:space="preserve"> 1.3特制空心阴极灯（</w:t>
            </w:r>
            <w:r>
              <w:rPr>
                <w:rFonts w:ascii="宋体" w:hAnsi="宋体" w:cs="宋体" w:hint="eastAsia"/>
                <w:szCs w:val="21"/>
              </w:rPr>
              <w:t>As、Se、Hg   Sb</w:t>
            </w:r>
            <w:r>
              <w:rPr>
                <w:rFonts w:ascii="宋体" w:hAnsi="宋体" w:cs="宋体" w:hint="eastAsia"/>
                <w:spacing w:val="20"/>
                <w:szCs w:val="21"/>
              </w:rPr>
              <w:t xml:space="preserve"> ）</w:t>
            </w:r>
          </w:p>
          <w:p w:rsidR="00502BE3" w:rsidRDefault="00502BE3" w:rsidP="00C90BA3">
            <w:pPr>
              <w:jc w:val="left"/>
              <w:rPr>
                <w:rFonts w:ascii="宋体" w:hAnsi="宋体" w:cs="宋体" w:hint="eastAsia"/>
                <w:szCs w:val="21"/>
              </w:rPr>
            </w:pPr>
            <w:r>
              <w:rPr>
                <w:rFonts w:ascii="宋体" w:hAnsi="宋体" w:cs="宋体" w:hint="eastAsia"/>
                <w:szCs w:val="21"/>
              </w:rPr>
              <w:t xml:space="preserve">    1.4形态分析数据采集及处理软件，可以控制形态分析仪 和液相自动进样器装置。自动进样器大于50个样品位，进样量范围1~200uL, 可XYZ三维移动进样</w:t>
            </w:r>
          </w:p>
          <w:p w:rsidR="00502BE3" w:rsidRDefault="00502BE3" w:rsidP="00C90BA3">
            <w:pPr>
              <w:ind w:firstLineChars="100" w:firstLine="210"/>
              <w:jc w:val="left"/>
              <w:rPr>
                <w:rFonts w:ascii="宋体" w:hAnsi="宋体" w:cs="宋体" w:hint="eastAsia"/>
                <w:szCs w:val="21"/>
              </w:rPr>
            </w:pPr>
            <w:r>
              <w:rPr>
                <w:rFonts w:ascii="宋体" w:hAnsi="宋体" w:cs="宋体" w:hint="eastAsia"/>
                <w:szCs w:val="21"/>
              </w:rPr>
              <w:t xml:space="preserve">  1.5数据处理系统：品牌商务计算机  品牌激光打印机</w:t>
            </w:r>
          </w:p>
          <w:p w:rsidR="00502BE3" w:rsidRDefault="00502BE3" w:rsidP="00C90BA3">
            <w:pPr>
              <w:rPr>
                <w:rFonts w:ascii="宋体" w:hAnsi="宋体" w:cs="宋体" w:hint="eastAsia"/>
                <w:bCs/>
                <w:spacing w:val="20"/>
                <w:szCs w:val="21"/>
              </w:rPr>
            </w:pPr>
            <w:r>
              <w:rPr>
                <w:rFonts w:ascii="宋体" w:hAnsi="宋体" w:cs="宋体" w:hint="eastAsia"/>
                <w:bCs/>
                <w:spacing w:val="20"/>
                <w:szCs w:val="21"/>
              </w:rPr>
              <w:t xml:space="preserve">2技术性能指标要求  </w:t>
            </w:r>
          </w:p>
          <w:p w:rsidR="00502BE3" w:rsidRDefault="00502BE3" w:rsidP="00C90BA3">
            <w:pPr>
              <w:ind w:left="525" w:hangingChars="250" w:hanging="525"/>
              <w:rPr>
                <w:rFonts w:ascii="宋体" w:hAnsi="宋体" w:cs="宋体" w:hint="eastAsia"/>
                <w:szCs w:val="21"/>
              </w:rPr>
            </w:pPr>
            <w:r>
              <w:rPr>
                <w:rFonts w:ascii="宋体" w:hAnsi="宋体" w:cs="宋体" w:hint="eastAsia"/>
                <w:szCs w:val="21"/>
              </w:rPr>
              <w:t>2.1 在线紫外消解装置：能实现消解甲基汞、无机砷等组分的的功能</w:t>
            </w:r>
          </w:p>
          <w:p w:rsidR="00502BE3" w:rsidRDefault="00502BE3" w:rsidP="00C90BA3">
            <w:pPr>
              <w:ind w:left="735" w:hangingChars="350" w:hanging="735"/>
              <w:rPr>
                <w:rFonts w:ascii="宋体" w:hAnsi="宋体" w:cs="宋体" w:hint="eastAsia"/>
                <w:szCs w:val="21"/>
              </w:rPr>
            </w:pPr>
            <w:r>
              <w:rPr>
                <w:rFonts w:ascii="宋体" w:hAnsi="宋体" w:cs="宋体" w:hint="eastAsia"/>
                <w:szCs w:val="21"/>
              </w:rPr>
              <w:t>2.2 气液分离器：大大降低了进入原子荧光检测器的水汽含量，提高了分析灵敏度，除水效果与Nafion管相当，降低了噪声，降低了检测限</w:t>
            </w:r>
          </w:p>
          <w:p w:rsidR="00502BE3" w:rsidRDefault="00502BE3" w:rsidP="00C90BA3">
            <w:pPr>
              <w:ind w:leftChars="100" w:left="735" w:hangingChars="250" w:hanging="525"/>
              <w:rPr>
                <w:rFonts w:ascii="宋体" w:hAnsi="宋体" w:cs="宋体" w:hint="eastAsia"/>
                <w:szCs w:val="21"/>
              </w:rPr>
            </w:pPr>
            <w:r>
              <w:rPr>
                <w:rFonts w:ascii="宋体" w:hAnsi="宋体" w:cs="宋体" w:hint="eastAsia"/>
                <w:szCs w:val="21"/>
              </w:rPr>
              <w:t>2.3专用的液相色谱和氢化物发生原子荧光光谱仪接口：可以有效的把柱后流出液和氢化物发生液体混合。</w:t>
            </w:r>
          </w:p>
          <w:p w:rsidR="00502BE3" w:rsidRDefault="00502BE3" w:rsidP="00C90BA3">
            <w:pPr>
              <w:ind w:leftChars="100" w:left="735" w:hangingChars="250" w:hanging="525"/>
              <w:rPr>
                <w:rFonts w:ascii="宋体" w:hAnsi="宋体" w:cs="宋体" w:hint="eastAsia"/>
                <w:szCs w:val="21"/>
              </w:rPr>
            </w:pPr>
            <w:r>
              <w:rPr>
                <w:rFonts w:ascii="宋体" w:hAnsi="宋体" w:cs="宋体" w:hint="eastAsia"/>
                <w:szCs w:val="21"/>
              </w:rPr>
              <w:t>2.4配接专用的液相色谱-原子荧光检测软件，可以实现连续的检测，实时采集数据。配接原子荧光的接口。(可与蠕动泵和顺序注射泵连用接口)</w:t>
            </w:r>
          </w:p>
          <w:p w:rsidR="00502BE3" w:rsidRDefault="00502BE3" w:rsidP="00C90BA3">
            <w:pPr>
              <w:ind w:firstLineChars="100" w:firstLine="210"/>
              <w:rPr>
                <w:rFonts w:ascii="宋体" w:hAnsi="宋体" w:cs="宋体" w:hint="eastAsia"/>
                <w:szCs w:val="21"/>
              </w:rPr>
            </w:pPr>
            <w:r>
              <w:rPr>
                <w:rFonts w:ascii="宋体" w:hAnsi="宋体" w:cs="宋体" w:hint="eastAsia"/>
                <w:szCs w:val="21"/>
              </w:rPr>
              <w:t>2.5 数据处理也可以直接配接色谱工作站，具有强大的谱图处理功能，操作简单方便。</w:t>
            </w:r>
          </w:p>
          <w:p w:rsidR="00502BE3" w:rsidRDefault="00502BE3" w:rsidP="00C90BA3">
            <w:pPr>
              <w:ind w:firstLineChars="100" w:firstLine="210"/>
              <w:rPr>
                <w:rFonts w:ascii="宋体" w:hAnsi="宋体" w:cs="宋体" w:hint="eastAsia"/>
                <w:b/>
                <w:szCs w:val="21"/>
              </w:rPr>
            </w:pPr>
            <w:r>
              <w:rPr>
                <w:rFonts w:ascii="宋体" w:hAnsi="宋体" w:cs="宋体" w:hint="eastAsia"/>
                <w:szCs w:val="21"/>
              </w:rPr>
              <w:t>2.6可As  Se和 As  Sb等两个元素同时形态分析</w:t>
            </w:r>
          </w:p>
          <w:p w:rsidR="00502BE3" w:rsidRDefault="00502BE3" w:rsidP="00C90BA3">
            <w:pPr>
              <w:ind w:firstLineChars="100" w:firstLine="210"/>
              <w:rPr>
                <w:rFonts w:ascii="宋体" w:hAnsi="宋体" w:cs="宋体" w:hint="eastAsia"/>
                <w:bCs/>
                <w:szCs w:val="21"/>
              </w:rPr>
            </w:pPr>
            <w:r>
              <w:rPr>
                <w:rFonts w:ascii="宋体" w:hAnsi="宋体" w:cs="宋体" w:hint="eastAsia"/>
                <w:bCs/>
                <w:szCs w:val="21"/>
              </w:rPr>
              <w:t>2.7可检测的砷形态</w:t>
            </w:r>
          </w:p>
          <w:p w:rsidR="00502BE3" w:rsidRDefault="00502BE3" w:rsidP="00C90BA3">
            <w:pPr>
              <w:ind w:leftChars="169" w:left="2035" w:hangingChars="800" w:hanging="1680"/>
              <w:rPr>
                <w:rFonts w:ascii="宋体" w:hAnsi="宋体" w:cs="宋体" w:hint="eastAsia"/>
                <w:b/>
                <w:szCs w:val="21"/>
              </w:rPr>
            </w:pPr>
            <w:r>
              <w:rPr>
                <w:rFonts w:ascii="宋体" w:hAnsi="宋体" w:cs="宋体" w:hint="eastAsia"/>
                <w:szCs w:val="21"/>
              </w:rPr>
              <w:t>可定性定量检测：砷酸盐(As(V))、亚砷酸盐(As(III))、一甲基胂 (MMA(V))、二甲基胂 (DMA(V))</w:t>
            </w:r>
            <w:r>
              <w:rPr>
                <w:rFonts w:ascii="宋体" w:hAnsi="宋体" w:cs="宋体" w:hint="eastAsia"/>
                <w:b/>
                <w:szCs w:val="21"/>
              </w:rPr>
              <w:t xml:space="preserve"> </w:t>
            </w:r>
            <w:r>
              <w:rPr>
                <w:rFonts w:ascii="宋体" w:hAnsi="宋体" w:cs="宋体" w:hint="eastAsia"/>
                <w:bCs/>
                <w:szCs w:val="21"/>
              </w:rPr>
              <w:t>、砷甜菜碱（AsB）、</w:t>
            </w:r>
            <w:r>
              <w:rPr>
                <w:rFonts w:ascii="宋体" w:hAnsi="宋体" w:cs="宋体" w:hint="eastAsia"/>
                <w:szCs w:val="21"/>
              </w:rPr>
              <w:t>砷胆碱 (AsC)、饲料中的有机砷制剂（阿散酸p-ASA和洛克沙胂Roxarsone）</w:t>
            </w:r>
          </w:p>
          <w:p w:rsidR="00502BE3" w:rsidRDefault="00502BE3" w:rsidP="00C90BA3">
            <w:pPr>
              <w:ind w:firstLineChars="200" w:firstLine="420"/>
              <w:rPr>
                <w:rFonts w:ascii="宋体" w:hAnsi="宋体" w:cs="宋体" w:hint="eastAsia"/>
                <w:szCs w:val="21"/>
              </w:rPr>
            </w:pPr>
            <w:r>
              <w:rPr>
                <w:rFonts w:ascii="宋体" w:hAnsi="宋体" w:cs="宋体" w:hint="eastAsia"/>
                <w:szCs w:val="21"/>
              </w:rPr>
              <w:t xml:space="preserve">可定性半定量检测：一甲基胂 (MMA(III))、二甲基胂 (DMA(III)) </w:t>
            </w:r>
          </w:p>
          <w:p w:rsidR="00502BE3" w:rsidRDefault="00502BE3" w:rsidP="00C90BA3">
            <w:pPr>
              <w:ind w:firstLineChars="200" w:firstLine="420"/>
              <w:rPr>
                <w:rFonts w:ascii="宋体" w:hAnsi="宋体" w:cs="宋体" w:hint="eastAsia"/>
                <w:b/>
                <w:szCs w:val="21"/>
              </w:rPr>
            </w:pPr>
            <w:r>
              <w:rPr>
                <w:rFonts w:ascii="宋体" w:hAnsi="宋体" w:cs="宋体" w:hint="eastAsia"/>
                <w:szCs w:val="21"/>
              </w:rPr>
              <w:t xml:space="preserve">可定性检测：      </w:t>
            </w:r>
            <w:r>
              <w:rPr>
                <w:rFonts w:ascii="宋体" w:hAnsi="宋体" w:cs="宋体" w:hint="eastAsia"/>
                <w:bCs/>
                <w:szCs w:val="21"/>
              </w:rPr>
              <w:t>砷糖（AsS）</w:t>
            </w:r>
          </w:p>
          <w:p w:rsidR="00502BE3" w:rsidRDefault="00502BE3" w:rsidP="00C90BA3">
            <w:pPr>
              <w:ind w:firstLineChars="100" w:firstLine="210"/>
              <w:rPr>
                <w:rFonts w:ascii="宋体" w:hAnsi="宋体" w:cs="宋体" w:hint="eastAsia"/>
                <w:szCs w:val="21"/>
              </w:rPr>
            </w:pPr>
            <w:r>
              <w:rPr>
                <w:rFonts w:ascii="宋体" w:hAnsi="宋体" w:cs="宋体" w:hint="eastAsia"/>
                <w:szCs w:val="21"/>
              </w:rPr>
              <w:t>2.8可检测的硒形态</w:t>
            </w:r>
          </w:p>
          <w:p w:rsidR="00502BE3" w:rsidRDefault="00502BE3" w:rsidP="00C90BA3">
            <w:pPr>
              <w:ind w:leftChars="250" w:left="2100" w:hangingChars="750" w:hanging="1575"/>
              <w:rPr>
                <w:rFonts w:ascii="宋体" w:hAnsi="宋体" w:cs="宋体" w:hint="eastAsia"/>
                <w:szCs w:val="21"/>
              </w:rPr>
            </w:pPr>
            <w:r>
              <w:rPr>
                <w:rFonts w:ascii="宋体" w:hAnsi="宋体" w:cs="宋体" w:hint="eastAsia"/>
                <w:szCs w:val="21"/>
              </w:rPr>
              <w:t>可定性定量检测：亚硒酸盐（Se(IV)）、硒酸盐（Se(VI)）、硒代胱氨酸（SeCys）、</w:t>
            </w:r>
            <w:r>
              <w:rPr>
                <w:rFonts w:ascii="宋体" w:hAnsi="宋体" w:cs="宋体" w:hint="eastAsia"/>
                <w:kern w:val="0"/>
                <w:szCs w:val="21"/>
              </w:rPr>
              <w:t>硒甲基硒代半胱氨酸（SeMeCys）</w:t>
            </w:r>
            <w:r>
              <w:rPr>
                <w:rFonts w:ascii="宋体" w:hAnsi="宋体" w:cs="宋体" w:hint="eastAsia"/>
                <w:szCs w:val="21"/>
              </w:rPr>
              <w:t>和硒代蛋氨酸（SeMet）</w:t>
            </w:r>
          </w:p>
          <w:p w:rsidR="00502BE3" w:rsidRDefault="00502BE3" w:rsidP="00C90BA3">
            <w:pPr>
              <w:ind w:firstLineChars="100" w:firstLine="210"/>
              <w:rPr>
                <w:rFonts w:ascii="宋体" w:hAnsi="宋体" w:cs="宋体" w:hint="eastAsia"/>
                <w:szCs w:val="21"/>
              </w:rPr>
            </w:pPr>
            <w:r>
              <w:rPr>
                <w:rFonts w:ascii="宋体" w:hAnsi="宋体" w:cs="宋体" w:hint="eastAsia"/>
                <w:szCs w:val="21"/>
              </w:rPr>
              <w:t>2.9可检测的汞形</w:t>
            </w:r>
          </w:p>
          <w:p w:rsidR="00502BE3" w:rsidRDefault="00502BE3" w:rsidP="00C90BA3">
            <w:pPr>
              <w:ind w:leftChars="200" w:left="420"/>
              <w:rPr>
                <w:rFonts w:ascii="宋体" w:hAnsi="宋体" w:cs="宋体" w:hint="eastAsia"/>
                <w:szCs w:val="21"/>
              </w:rPr>
            </w:pPr>
            <w:r>
              <w:rPr>
                <w:rFonts w:ascii="宋体" w:hAnsi="宋体" w:cs="宋体" w:hint="eastAsia"/>
                <w:szCs w:val="21"/>
              </w:rPr>
              <w:t>可定性定量检测：无机汞（Hg（II））、甲基汞（MeHg）、乙基汞（EtHg）、苯基汞（PhHg）</w:t>
            </w:r>
          </w:p>
          <w:p w:rsidR="00502BE3" w:rsidRDefault="00502BE3" w:rsidP="00C90BA3">
            <w:pPr>
              <w:ind w:firstLineChars="100" w:firstLine="210"/>
              <w:rPr>
                <w:rFonts w:ascii="宋体" w:hAnsi="宋体" w:cs="宋体" w:hint="eastAsia"/>
                <w:szCs w:val="21"/>
              </w:rPr>
            </w:pPr>
            <w:r>
              <w:rPr>
                <w:rFonts w:ascii="宋体" w:hAnsi="宋体" w:cs="宋体" w:hint="eastAsia"/>
                <w:szCs w:val="21"/>
              </w:rPr>
              <w:t>2.10可检测的锑形态</w:t>
            </w:r>
          </w:p>
          <w:p w:rsidR="00502BE3" w:rsidRDefault="00502BE3" w:rsidP="00C90BA3">
            <w:pPr>
              <w:ind w:firstLineChars="300" w:firstLine="630"/>
              <w:rPr>
                <w:rFonts w:ascii="宋体" w:hAnsi="宋体" w:cs="宋体" w:hint="eastAsia"/>
                <w:szCs w:val="21"/>
              </w:rPr>
            </w:pPr>
            <w:r>
              <w:rPr>
                <w:rFonts w:ascii="宋体" w:hAnsi="宋体" w:cs="宋体" w:hint="eastAsia"/>
                <w:szCs w:val="21"/>
              </w:rPr>
              <w:t>锑酸盐（Sb(V)）,三价锑（Sb(Ⅲ)</w:t>
            </w:r>
          </w:p>
          <w:p w:rsidR="00502BE3" w:rsidRDefault="00502BE3" w:rsidP="00C90BA3">
            <w:pPr>
              <w:rPr>
                <w:rFonts w:ascii="宋体" w:hAnsi="宋体" w:cs="宋体" w:hint="eastAsia"/>
                <w:szCs w:val="21"/>
              </w:rPr>
            </w:pPr>
            <w:r>
              <w:rPr>
                <w:rFonts w:ascii="宋体" w:hAnsi="宋体" w:cs="宋体" w:hint="eastAsia"/>
                <w:szCs w:val="21"/>
              </w:rPr>
              <w:t>3技术指标</w:t>
            </w:r>
          </w:p>
          <w:p w:rsidR="00502BE3" w:rsidRDefault="00502BE3" w:rsidP="00C90BA3">
            <w:pPr>
              <w:rPr>
                <w:rFonts w:ascii="宋体" w:hAnsi="宋体" w:cs="宋体" w:hint="eastAsia"/>
                <w:szCs w:val="21"/>
              </w:rPr>
            </w:pPr>
            <w:r>
              <w:rPr>
                <w:rFonts w:ascii="宋体" w:hAnsi="宋体" w:cs="宋体" w:hint="eastAsia"/>
                <w:szCs w:val="21"/>
              </w:rPr>
              <w:t>3.1检出极限：</w:t>
            </w:r>
          </w:p>
          <w:p w:rsidR="00502BE3" w:rsidRDefault="00502BE3" w:rsidP="00C90BA3">
            <w:pPr>
              <w:rPr>
                <w:rFonts w:ascii="宋体" w:hAnsi="宋体" w:cs="宋体" w:hint="eastAsia"/>
                <w:szCs w:val="21"/>
              </w:rPr>
            </w:pPr>
            <w:r>
              <w:rPr>
                <w:rFonts w:ascii="宋体" w:hAnsi="宋体" w:cs="宋体" w:hint="eastAsia"/>
                <w:szCs w:val="21"/>
              </w:rPr>
              <w:t>（1）As（Ⅲ）＜0.04ng；    DMA＜0.08 ng</w:t>
            </w:r>
          </w:p>
          <w:p w:rsidR="00502BE3" w:rsidRDefault="00502BE3" w:rsidP="00C90BA3">
            <w:pPr>
              <w:rPr>
                <w:rFonts w:ascii="宋体" w:hAnsi="宋体" w:cs="宋体" w:hint="eastAsia"/>
                <w:color w:val="000000"/>
                <w:szCs w:val="21"/>
              </w:rPr>
            </w:pPr>
            <w:r>
              <w:rPr>
                <w:rFonts w:ascii="宋体" w:hAnsi="宋体" w:cs="宋体" w:hint="eastAsia"/>
                <w:szCs w:val="21"/>
              </w:rPr>
              <w:t xml:space="preserve">     MMA＜0.08 ng；       As（Ⅴ）＜0.2 ng     </w:t>
            </w:r>
            <w:r>
              <w:rPr>
                <w:rFonts w:ascii="宋体" w:hAnsi="宋体" w:cs="宋体" w:hint="eastAsia"/>
                <w:color w:val="000000"/>
                <w:szCs w:val="21"/>
              </w:rPr>
              <w:t>分析时间  ＜10分钟</w:t>
            </w:r>
          </w:p>
          <w:p w:rsidR="00502BE3" w:rsidRDefault="00502BE3" w:rsidP="00C90BA3">
            <w:pPr>
              <w:rPr>
                <w:rFonts w:ascii="宋体" w:hAnsi="宋体" w:cs="宋体" w:hint="eastAsia"/>
                <w:szCs w:val="21"/>
              </w:rPr>
            </w:pPr>
            <w:r>
              <w:rPr>
                <w:rFonts w:ascii="宋体" w:hAnsi="宋体" w:cs="宋体" w:hint="eastAsia"/>
                <w:szCs w:val="21"/>
              </w:rPr>
              <w:t>（2）SeCys＜0.3SeMeCys＜1    Se(IV)＜0.1SeMet＜2    分析时间  ＜ 10分钟</w:t>
            </w:r>
          </w:p>
          <w:p w:rsidR="00502BE3" w:rsidRDefault="00502BE3" w:rsidP="00C90BA3">
            <w:pPr>
              <w:rPr>
                <w:rFonts w:ascii="宋体" w:hAnsi="宋体" w:cs="宋体" w:hint="eastAsia"/>
                <w:szCs w:val="21"/>
              </w:rPr>
            </w:pPr>
            <w:r>
              <w:rPr>
                <w:rFonts w:ascii="宋体" w:hAnsi="宋体" w:cs="宋体" w:hint="eastAsia"/>
                <w:szCs w:val="21"/>
              </w:rPr>
              <w:lastRenderedPageBreak/>
              <w:t>（3）Hg(II) ＜ 0.05MeHg＜0.05  EtHg＜0.05PhHg＜0.1  分析时间  ＜12分钟</w:t>
            </w:r>
          </w:p>
          <w:p w:rsidR="00502BE3" w:rsidRDefault="00502BE3" w:rsidP="00C90BA3">
            <w:pPr>
              <w:rPr>
                <w:rFonts w:ascii="宋体" w:hAnsi="宋体" w:cs="宋体" w:hint="eastAsia"/>
                <w:szCs w:val="21"/>
              </w:rPr>
            </w:pPr>
            <w:r>
              <w:rPr>
                <w:rFonts w:ascii="宋体" w:hAnsi="宋体" w:cs="宋体" w:hint="eastAsia"/>
                <w:szCs w:val="21"/>
              </w:rPr>
              <w:t>（4）Sb(III) ＜0.1Sb(V) ＜0.5    分析时间  ＜ 12分钟</w:t>
            </w:r>
          </w:p>
          <w:p w:rsidR="00502BE3" w:rsidRDefault="00502BE3" w:rsidP="00C90BA3">
            <w:pPr>
              <w:rPr>
                <w:rFonts w:ascii="宋体" w:hAnsi="宋体" w:cs="宋体" w:hint="eastAsia"/>
                <w:szCs w:val="21"/>
              </w:rPr>
            </w:pPr>
            <w:r>
              <w:rPr>
                <w:rFonts w:ascii="宋体" w:hAnsi="宋体" w:cs="宋体" w:hint="eastAsia"/>
                <w:szCs w:val="21"/>
              </w:rPr>
              <w:t>3.2精密度 ＜ 5%</w:t>
            </w:r>
          </w:p>
          <w:p w:rsidR="00502BE3" w:rsidRDefault="00502BE3" w:rsidP="00C90BA3">
            <w:pPr>
              <w:rPr>
                <w:rFonts w:ascii="宋体" w:hAnsi="宋体" w:cs="宋体" w:hint="eastAsia"/>
                <w:szCs w:val="21"/>
              </w:rPr>
            </w:pPr>
            <w:r>
              <w:rPr>
                <w:rFonts w:ascii="宋体" w:hAnsi="宋体" w:cs="宋体" w:hint="eastAsia"/>
                <w:szCs w:val="21"/>
              </w:rPr>
              <w:t>3.3线性范围 三个数量级</w:t>
            </w:r>
          </w:p>
          <w:p w:rsidR="00502BE3" w:rsidRDefault="00502BE3" w:rsidP="00C90BA3">
            <w:pPr>
              <w:rPr>
                <w:rFonts w:ascii="宋体" w:hAnsi="宋体" w:cs="宋体" w:hint="eastAsia"/>
                <w:szCs w:val="21"/>
              </w:rPr>
            </w:pPr>
            <w:r>
              <w:rPr>
                <w:rFonts w:ascii="宋体" w:hAnsi="宋体" w:cs="宋体" w:hint="eastAsia"/>
                <w:szCs w:val="21"/>
              </w:rPr>
              <w:t>3.4相关系数：&gt;0.999</w:t>
            </w:r>
          </w:p>
          <w:p w:rsidR="00502BE3" w:rsidRDefault="00502BE3" w:rsidP="00C90BA3">
            <w:pPr>
              <w:rPr>
                <w:rFonts w:ascii="宋体" w:hAnsi="宋体" w:cs="宋体" w:hint="eastAsia"/>
                <w:szCs w:val="21"/>
              </w:rPr>
            </w:pPr>
            <w:r>
              <w:rPr>
                <w:rFonts w:ascii="宋体" w:hAnsi="宋体" w:cs="宋体" w:hint="eastAsia"/>
                <w:szCs w:val="21"/>
              </w:rPr>
              <w:t>4 二元梯度高压液相泵技术规格</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输送系统: 具有主动和辅助活塞的双柱塞输送泵</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柱塞反冲: 标准</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溶剂接触材料: 陶瓷、宝石、PEEK和不锈钢</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流速范围:</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10 ml 泵头 0.001 – 9.999 ml/min</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流量精度: &lt;1.0%（1ml/min，12 MPa）</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残留脉冲: &lt; 2%（1ml/min 甲醇: 水 (8:2)，12 MPa）</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系统保护: 可调的Pmin 和 Pmax</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最大运行压力:</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10 ml 不锈钢 40 Mpa</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控制: RS 232 接口，LAN 口</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梯度: 利用软件控制最大可扩展到四元高压梯度</w:t>
            </w:r>
          </w:p>
          <w:p w:rsidR="00502BE3" w:rsidRDefault="00502BE3" w:rsidP="00C90BA3">
            <w:pPr>
              <w:autoSpaceDE w:val="0"/>
              <w:autoSpaceDN w:val="0"/>
              <w:adjustRightInd w:val="0"/>
              <w:ind w:firstLineChars="200" w:firstLine="420"/>
              <w:jc w:val="left"/>
              <w:rPr>
                <w:rFonts w:ascii="宋体" w:hAnsi="宋体" w:cs="宋体" w:hint="eastAsia"/>
                <w:kern w:val="0"/>
              </w:rPr>
            </w:pPr>
            <w:r>
              <w:rPr>
                <w:rFonts w:ascii="宋体" w:hAnsi="宋体" w:cs="宋体" w:hint="eastAsia"/>
                <w:kern w:val="0"/>
              </w:rPr>
              <w:t>电源: 90-230 V, 47 - 63Hz, 100 W</w:t>
            </w:r>
          </w:p>
          <w:p w:rsidR="00502BE3" w:rsidRDefault="00502BE3" w:rsidP="00C90BA3">
            <w:pPr>
              <w:autoSpaceDE w:val="0"/>
              <w:autoSpaceDN w:val="0"/>
              <w:adjustRightInd w:val="0"/>
              <w:jc w:val="left"/>
              <w:rPr>
                <w:rFonts w:ascii="宋体" w:cs="宋体" w:hint="eastAsia"/>
                <w:kern w:val="0"/>
              </w:rPr>
            </w:pPr>
            <w:r>
              <w:rPr>
                <w:rFonts w:ascii="宋体" w:cs="宋体" w:hint="eastAsia"/>
                <w:kern w:val="0"/>
              </w:rPr>
              <w:t>5、适合分析</w:t>
            </w:r>
            <w:r>
              <w:rPr>
                <w:rFonts w:ascii="宋体" w:hAnsi="宋体" w:cs="宋体" w:hint="eastAsia"/>
                <w:szCs w:val="21"/>
              </w:rPr>
              <w:t>As、Se、Hg、Sb色谱柱1根</w:t>
            </w:r>
            <w:r>
              <w:rPr>
                <w:rFonts w:ascii="宋体" w:cs="宋体" w:hint="eastAsia"/>
                <w:kern w:val="0"/>
              </w:rPr>
              <w:t xml:space="preserve"> </w:t>
            </w:r>
          </w:p>
          <w:p w:rsidR="00502BE3" w:rsidRDefault="00502BE3" w:rsidP="00C90BA3">
            <w:pPr>
              <w:autoSpaceDE w:val="0"/>
              <w:autoSpaceDN w:val="0"/>
              <w:adjustRightInd w:val="0"/>
              <w:jc w:val="left"/>
              <w:rPr>
                <w:rFonts w:ascii="宋体" w:cs="宋体"/>
                <w:kern w:val="0"/>
              </w:rPr>
            </w:pPr>
            <w:r>
              <w:rPr>
                <w:rFonts w:ascii="宋体" w:cs="宋体" w:hint="eastAsia"/>
                <w:kern w:val="0"/>
              </w:rPr>
              <w:t>6、提供</w:t>
            </w:r>
            <w:r>
              <w:rPr>
                <w:rFonts w:ascii="宋体" w:hAnsi="宋体" w:cs="宋体" w:hint="eastAsia"/>
                <w:szCs w:val="21"/>
              </w:rPr>
              <w:t>As、Se、Hg、Sb的形态分析方法并作为验收指标。</w:t>
            </w:r>
          </w:p>
          <w:p w:rsidR="00502BE3" w:rsidRDefault="00502BE3" w:rsidP="00C90BA3">
            <w:pPr>
              <w:tabs>
                <w:tab w:val="left" w:pos="792"/>
              </w:tabs>
              <w:spacing w:line="500" w:lineRule="exact"/>
              <w:rPr>
                <w:rFonts w:hint="eastAsia"/>
                <w:sz w:val="24"/>
              </w:rPr>
            </w:pPr>
            <w:r>
              <w:rPr>
                <w:rFonts w:hint="eastAsia"/>
                <w:sz w:val="24"/>
              </w:rPr>
              <w:t>配置要求：</w:t>
            </w:r>
          </w:p>
          <w:p w:rsidR="00502BE3" w:rsidRDefault="00502BE3" w:rsidP="00C90BA3">
            <w:pPr>
              <w:tabs>
                <w:tab w:val="left" w:pos="792"/>
              </w:tabs>
              <w:spacing w:line="500" w:lineRule="exact"/>
              <w:rPr>
                <w:rFonts w:hint="eastAsia"/>
                <w:sz w:val="24"/>
              </w:rPr>
            </w:pPr>
            <w:r>
              <w:rPr>
                <w:rFonts w:hint="eastAsia"/>
                <w:sz w:val="24"/>
              </w:rPr>
              <w:t>标准配置</w:t>
            </w:r>
          </w:p>
          <w:p w:rsidR="00502BE3" w:rsidRDefault="00502BE3" w:rsidP="00C90BA3">
            <w:pPr>
              <w:tabs>
                <w:tab w:val="left" w:pos="792"/>
              </w:tabs>
              <w:spacing w:line="500" w:lineRule="exact"/>
              <w:rPr>
                <w:rFonts w:hint="eastAsia"/>
                <w:sz w:val="24"/>
              </w:rPr>
            </w:pPr>
          </w:p>
          <w:p w:rsidR="00502BE3" w:rsidRDefault="00502BE3" w:rsidP="00C90BA3">
            <w:pPr>
              <w:tabs>
                <w:tab w:val="left" w:pos="792"/>
              </w:tabs>
              <w:spacing w:line="500" w:lineRule="exact"/>
              <w:ind w:firstLineChars="1600" w:firstLine="384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02BE3">
        <w:rPr>
          <w:rFonts w:ascii="宋体" w:hAnsi="宋体" w:hint="eastAsia"/>
          <w:sz w:val="24"/>
        </w:rPr>
        <w:t>GDJL-18/03-136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02BE3">
        <w:rPr>
          <w:rFonts w:asciiTheme="minorEastAsia" w:hAnsiTheme="minorEastAsia" w:hint="eastAsia"/>
          <w:sz w:val="24"/>
        </w:rPr>
        <w:t>形态分析仪</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02BE3">
        <w:rPr>
          <w:rFonts w:ascii="宋体" w:hAnsi="宋体" w:hint="eastAsia"/>
          <w:sz w:val="24"/>
        </w:rPr>
        <w:t>GDJL-18/03-136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502BE3">
        <w:rPr>
          <w:rFonts w:ascii="宋体" w:hAnsi="宋体" w:hint="eastAsia"/>
          <w:bCs/>
          <w:sz w:val="24"/>
        </w:rPr>
        <w:t>GDJL-18/03-136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1A5" w:rsidRDefault="00BE51A5" w:rsidP="004E6772">
      <w:r>
        <w:separator/>
      </w:r>
    </w:p>
  </w:endnote>
  <w:endnote w:type="continuationSeparator" w:id="1">
    <w:p w:rsidR="00BE51A5" w:rsidRDefault="00BE51A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79" w:rsidRDefault="00676A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76A79" w:rsidRPr="00EA057E" w:rsidRDefault="00676A7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02BE3" w:rsidRPr="00502BE3">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676A79" w:rsidRDefault="00676A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1A5" w:rsidRDefault="00BE51A5" w:rsidP="004E6772">
      <w:r>
        <w:separator/>
      </w:r>
    </w:p>
  </w:footnote>
  <w:footnote w:type="continuationSeparator" w:id="1">
    <w:p w:rsidR="00BE51A5" w:rsidRDefault="00BE51A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79" w:rsidRPr="004E6772" w:rsidRDefault="00676A7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45DD1">
      <w:rPr>
        <w:rFonts w:asciiTheme="minorEastAsia" w:hAnsiTheme="minorEastAsia" w:hint="eastAsia"/>
        <w:sz w:val="21"/>
        <w:szCs w:val="21"/>
      </w:rPr>
      <w:t>形态分析仪</w:t>
    </w:r>
    <w:r>
      <w:rPr>
        <w:rFonts w:asciiTheme="minorEastAsia" w:hAnsiTheme="minorEastAsia" w:hint="eastAsia"/>
        <w:sz w:val="21"/>
        <w:szCs w:val="21"/>
      </w:rPr>
      <w:t>(食品)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79" w:rsidRPr="004819EB" w:rsidRDefault="00676A79" w:rsidP="004E6772">
    <w:pPr>
      <w:pStyle w:val="a4"/>
      <w:jc w:val="left"/>
      <w:rPr>
        <w:rFonts w:ascii="宋体" w:hAnsi="宋体" w:cs="宋体"/>
        <w:kern w:val="0"/>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4819EB">
      <w:rPr>
        <w:rFonts w:ascii="宋体" w:hAnsi="宋体" w:cs="宋体" w:hint="eastAsia"/>
        <w:kern w:val="0"/>
        <w:sz w:val="21"/>
        <w:szCs w:val="21"/>
      </w:rPr>
      <w:t>广电计量2018年</w:t>
    </w:r>
    <w:r w:rsidR="00D45DD1">
      <w:rPr>
        <w:rFonts w:ascii="宋体" w:hAnsi="宋体" w:cs="宋体" w:hint="eastAsia"/>
        <w:kern w:val="0"/>
        <w:sz w:val="21"/>
        <w:szCs w:val="21"/>
      </w:rPr>
      <w:t>形态分析仪</w:t>
    </w:r>
    <w:r w:rsidRPr="004819EB">
      <w:rPr>
        <w:rFonts w:ascii="宋体" w:hAnsi="宋体" w:cs="宋体" w:hint="eastAsia"/>
        <w:kern w:val="0"/>
        <w:sz w:val="21"/>
        <w:szCs w:val="21"/>
      </w:rPr>
      <w:t>(食品)采购项目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D35711"/>
    <w:multiLevelType w:val="singleLevel"/>
    <w:tmpl w:val="3AD35711"/>
    <w:lvl w:ilvl="0">
      <w:start w:val="7"/>
      <w:numFmt w:val="decimal"/>
      <w:suff w:val="space"/>
      <w:lvlText w:val="%1."/>
      <w:lvlJc w:val="left"/>
    </w:lvl>
  </w:abstractNum>
  <w:abstractNum w:abstractNumId="14">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99CF58"/>
    <w:multiLevelType w:val="singleLevel"/>
    <w:tmpl w:val="5799CF58"/>
    <w:lvl w:ilvl="0">
      <w:start w:val="1"/>
      <w:numFmt w:val="decimal"/>
      <w:suff w:val="nothing"/>
      <w:lvlText w:val="%1、"/>
      <w:lvlJc w:val="left"/>
    </w:lvl>
  </w:abstractNum>
  <w:abstractNum w:abstractNumId="2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7EC6EE5"/>
    <w:multiLevelType w:val="singleLevel"/>
    <w:tmpl w:val="57EC6EE5"/>
    <w:lvl w:ilvl="0">
      <w:start w:val="1"/>
      <w:numFmt w:val="decimal"/>
      <w:suff w:val="nothing"/>
      <w:lvlText w:val="%1."/>
      <w:lvlJc w:val="left"/>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5708A7"/>
    <w:multiLevelType w:val="singleLevel"/>
    <w:tmpl w:val="5A5708A7"/>
    <w:lvl w:ilvl="0">
      <w:start w:val="1"/>
      <w:numFmt w:val="decimal"/>
      <w:suff w:val="nothing"/>
      <w:lvlText w:val="%1、"/>
      <w:lvlJc w:val="left"/>
    </w:lvl>
  </w:abstractNum>
  <w:abstractNum w:abstractNumId="24">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AEB18CC"/>
    <w:multiLevelType w:val="multilevel"/>
    <w:tmpl w:val="6AEB18CC"/>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7"/>
  </w:num>
  <w:num w:numId="3">
    <w:abstractNumId w:val="25"/>
  </w:num>
  <w:num w:numId="4">
    <w:abstractNumId w:val="7"/>
  </w:num>
  <w:num w:numId="5">
    <w:abstractNumId w:val="4"/>
  </w:num>
  <w:num w:numId="6">
    <w:abstractNumId w:val="2"/>
  </w:num>
  <w:num w:numId="7">
    <w:abstractNumId w:val="18"/>
  </w:num>
  <w:num w:numId="8">
    <w:abstractNumId w:val="12"/>
  </w:num>
  <w:num w:numId="9">
    <w:abstractNumId w:val="11"/>
  </w:num>
  <w:num w:numId="10">
    <w:abstractNumId w:val="17"/>
  </w:num>
  <w:num w:numId="11">
    <w:abstractNumId w:val="22"/>
  </w:num>
  <w:num w:numId="12">
    <w:abstractNumId w:val="8"/>
  </w:num>
  <w:num w:numId="13">
    <w:abstractNumId w:val="28"/>
  </w:num>
  <w:num w:numId="14">
    <w:abstractNumId w:val="20"/>
  </w:num>
  <w:num w:numId="15">
    <w:abstractNumId w:val="0"/>
  </w:num>
  <w:num w:numId="16">
    <w:abstractNumId w:val="16"/>
  </w:num>
  <w:num w:numId="17">
    <w:abstractNumId w:val="10"/>
  </w:num>
  <w:num w:numId="18">
    <w:abstractNumId w:val="1"/>
  </w:num>
  <w:num w:numId="19">
    <w:abstractNumId w:val="5"/>
  </w:num>
  <w:num w:numId="20">
    <w:abstractNumId w:val="3"/>
  </w:num>
  <w:num w:numId="21">
    <w:abstractNumId w:val="15"/>
  </w:num>
  <w:num w:numId="22">
    <w:abstractNumId w:val="13"/>
  </w:num>
  <w:num w:numId="23">
    <w:abstractNumId w:val="21"/>
  </w:num>
  <w:num w:numId="24">
    <w:abstractNumId w:val="23"/>
  </w:num>
  <w:num w:numId="25">
    <w:abstractNumId w:val="6"/>
  </w:num>
  <w:num w:numId="26">
    <w:abstractNumId w:val="14"/>
  </w:num>
  <w:num w:numId="27">
    <w:abstractNumId w:val="19"/>
  </w:num>
  <w:num w:numId="28">
    <w:abstractNumId w:val="26"/>
  </w:num>
  <w:num w:numId="29">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0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5AAD"/>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0BF3"/>
    <w:rsid w:val="00193158"/>
    <w:rsid w:val="00193A7F"/>
    <w:rsid w:val="001A2B14"/>
    <w:rsid w:val="001A4255"/>
    <w:rsid w:val="001A4D12"/>
    <w:rsid w:val="001A7314"/>
    <w:rsid w:val="001A7C33"/>
    <w:rsid w:val="001B0552"/>
    <w:rsid w:val="001B15DB"/>
    <w:rsid w:val="001B3FF5"/>
    <w:rsid w:val="001C2ADB"/>
    <w:rsid w:val="001C3B4F"/>
    <w:rsid w:val="001C4608"/>
    <w:rsid w:val="001C7A4C"/>
    <w:rsid w:val="001D6763"/>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46AC"/>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6502"/>
    <w:rsid w:val="003A6BF8"/>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9EB"/>
    <w:rsid w:val="00481EAA"/>
    <w:rsid w:val="004845F6"/>
    <w:rsid w:val="00486566"/>
    <w:rsid w:val="004878A5"/>
    <w:rsid w:val="00496622"/>
    <w:rsid w:val="00497236"/>
    <w:rsid w:val="004A35DA"/>
    <w:rsid w:val="004A6934"/>
    <w:rsid w:val="004A6E71"/>
    <w:rsid w:val="004A7461"/>
    <w:rsid w:val="004B3528"/>
    <w:rsid w:val="004C15A8"/>
    <w:rsid w:val="004C16C5"/>
    <w:rsid w:val="004C2822"/>
    <w:rsid w:val="004C310F"/>
    <w:rsid w:val="004C63B4"/>
    <w:rsid w:val="004D0216"/>
    <w:rsid w:val="004E32A8"/>
    <w:rsid w:val="004E5408"/>
    <w:rsid w:val="004E65FA"/>
    <w:rsid w:val="004E6772"/>
    <w:rsid w:val="004E7CF3"/>
    <w:rsid w:val="004F17F6"/>
    <w:rsid w:val="004F3B6C"/>
    <w:rsid w:val="004F7707"/>
    <w:rsid w:val="00502BE3"/>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00F7"/>
    <w:rsid w:val="00583244"/>
    <w:rsid w:val="0058327B"/>
    <w:rsid w:val="005832E7"/>
    <w:rsid w:val="00585BB5"/>
    <w:rsid w:val="005871A6"/>
    <w:rsid w:val="00590857"/>
    <w:rsid w:val="00591E45"/>
    <w:rsid w:val="0059396B"/>
    <w:rsid w:val="0059798B"/>
    <w:rsid w:val="00597B50"/>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76A79"/>
    <w:rsid w:val="006871CB"/>
    <w:rsid w:val="006925EC"/>
    <w:rsid w:val="00694324"/>
    <w:rsid w:val="006A0313"/>
    <w:rsid w:val="006A3A2A"/>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3310"/>
    <w:rsid w:val="0074456A"/>
    <w:rsid w:val="00744C55"/>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3B1"/>
    <w:rsid w:val="007B076D"/>
    <w:rsid w:val="007B0ED1"/>
    <w:rsid w:val="007B1B66"/>
    <w:rsid w:val="007B5D07"/>
    <w:rsid w:val="007B7D36"/>
    <w:rsid w:val="007C22B6"/>
    <w:rsid w:val="007C528B"/>
    <w:rsid w:val="007C6E40"/>
    <w:rsid w:val="007D2890"/>
    <w:rsid w:val="007D4287"/>
    <w:rsid w:val="007E4589"/>
    <w:rsid w:val="007E5BD1"/>
    <w:rsid w:val="007E7484"/>
    <w:rsid w:val="007F612B"/>
    <w:rsid w:val="007F67EE"/>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D6D"/>
    <w:rsid w:val="00857F1C"/>
    <w:rsid w:val="00861C12"/>
    <w:rsid w:val="00862EA1"/>
    <w:rsid w:val="00867144"/>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12EB"/>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3027"/>
    <w:rsid w:val="009C4C6C"/>
    <w:rsid w:val="009C50D1"/>
    <w:rsid w:val="009C634E"/>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37C09"/>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E59DB"/>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5BB"/>
    <w:rsid w:val="00BB156F"/>
    <w:rsid w:val="00BB71E2"/>
    <w:rsid w:val="00BC0EF6"/>
    <w:rsid w:val="00BD270B"/>
    <w:rsid w:val="00BD27BC"/>
    <w:rsid w:val="00BD3F33"/>
    <w:rsid w:val="00BE0319"/>
    <w:rsid w:val="00BE51A5"/>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5ABB"/>
    <w:rsid w:val="00CA6849"/>
    <w:rsid w:val="00CB7EAE"/>
    <w:rsid w:val="00CC24A8"/>
    <w:rsid w:val="00CC74C0"/>
    <w:rsid w:val="00CD0421"/>
    <w:rsid w:val="00CD19C9"/>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DD1"/>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07B2"/>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10B83"/>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1704"/>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4A02"/>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23">
    <w:name w:val="列出段落2"/>
    <w:basedOn w:val="a0"/>
    <w:uiPriority w:val="34"/>
    <w:qFormat/>
    <w:rsid w:val="00F81704"/>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4612</Words>
  <Characters>26295</Characters>
  <Application>Microsoft Office Word</Application>
  <DocSecurity>0</DocSecurity>
  <Lines>219</Lines>
  <Paragraphs>61</Paragraphs>
  <ScaleCrop>false</ScaleCrop>
  <Company>Lenovo</Company>
  <LinksUpToDate>false</LinksUpToDate>
  <CharactersWithSpaces>30846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2018-03-16T07:36:00Z</dcterms:created>
  <dcterms:modified xsi:type="dcterms:W3CDTF">2018-03-16T07:38:00Z</dcterms:modified>
</cp:coreProperties>
</file>