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1A3E63">
        <w:rPr>
          <w:rFonts w:ascii="宋体" w:hAnsi="宋体" w:cs="宋体" w:hint="eastAsia"/>
          <w:b/>
          <w:kern w:val="0"/>
          <w:sz w:val="44"/>
          <w:szCs w:val="44"/>
        </w:rPr>
        <w:t>涂层测厚仪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A3E63">
        <w:rPr>
          <w:rFonts w:ascii="仿宋_GB2312" w:eastAsia="仿宋_GB2312" w:hint="eastAsia"/>
          <w:b/>
          <w:sz w:val="36"/>
          <w:szCs w:val="36"/>
        </w:rPr>
        <w:t>GDJL-18/02-100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D13AF" w:rsidP="00872656">
      <w:pPr>
        <w:pStyle w:val="10"/>
        <w:tabs>
          <w:tab w:val="right" w:leader="dot" w:pos="9402"/>
        </w:tabs>
        <w:rPr>
          <w:rFonts w:eastAsiaTheme="minorEastAsia" w:cstheme="minorBidi"/>
          <w:b w:val="0"/>
          <w:bCs w:val="0"/>
          <w:caps w:val="0"/>
          <w:noProof/>
          <w:sz w:val="21"/>
          <w:szCs w:val="21"/>
        </w:rPr>
      </w:pPr>
      <w:r w:rsidRPr="006D13AF">
        <w:rPr>
          <w:sz w:val="21"/>
          <w:szCs w:val="21"/>
        </w:rPr>
        <w:fldChar w:fldCharType="begin"/>
      </w:r>
      <w:r w:rsidR="00E34B45" w:rsidRPr="00872656">
        <w:rPr>
          <w:sz w:val="21"/>
          <w:szCs w:val="21"/>
        </w:rPr>
        <w:instrText xml:space="preserve"> TOC \o "1-3" \h \z \u </w:instrText>
      </w:r>
      <w:r w:rsidRPr="006D13A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D13A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A3E63">
        <w:rPr>
          <w:rFonts w:asciiTheme="minorEastAsia" w:hAnsiTheme="minorEastAsia" w:hint="eastAsia"/>
          <w:sz w:val="24"/>
        </w:rPr>
        <w:t>涂层测厚仪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A3E63">
        <w:rPr>
          <w:rFonts w:asciiTheme="minorEastAsia" w:eastAsiaTheme="minorEastAsia" w:hAnsiTheme="minorEastAsia" w:hint="eastAsia"/>
          <w:bCs/>
          <w:sz w:val="24"/>
        </w:rPr>
        <w:t>GDJL-18/02-100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A3E63">
        <w:rPr>
          <w:rFonts w:asciiTheme="minorEastAsia" w:hAnsiTheme="minorEastAsia" w:hint="eastAsia"/>
          <w:sz w:val="24"/>
        </w:rPr>
        <w:t>涂层测厚仪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1A3E6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涂层测厚仪</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1A3E63">
              <w:rPr>
                <w:rFonts w:asciiTheme="minorEastAsia" w:hAnsiTheme="minorEastAsia" w:hint="eastAsia"/>
                <w:szCs w:val="21"/>
              </w:rPr>
              <w:t>涂层测厚仪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A3E63">
              <w:rPr>
                <w:rFonts w:asciiTheme="minorEastAsia" w:eastAsiaTheme="minorEastAsia" w:hAnsiTheme="minorEastAsia"/>
                <w:szCs w:val="21"/>
                <w:highlight w:val="yellow"/>
              </w:rPr>
              <w:t>GDJL-18/02-100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A3E63">
              <w:rPr>
                <w:rFonts w:asciiTheme="minorEastAsia" w:eastAsiaTheme="minorEastAsia" w:hAnsiTheme="minorEastAsia"/>
                <w:szCs w:val="21"/>
              </w:rPr>
              <w:t>GDJL-18/02-100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1A3E63"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涂层测厚仪</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1A3E63" w:rsidRDefault="001A3E63" w:rsidP="001A3E63">
            <w:pPr>
              <w:ind w:firstLineChars="50" w:firstLine="105"/>
              <w:rPr>
                <w:rFonts w:hint="eastAsia"/>
              </w:rPr>
            </w:pPr>
            <w:r>
              <w:rPr>
                <w:rFonts w:hint="eastAsia"/>
              </w:rPr>
              <w:t>一、适用范围：</w:t>
            </w:r>
          </w:p>
          <w:tbl>
            <w:tblPr>
              <w:tblW w:w="0" w:type="auto"/>
              <w:tblLayout w:type="fixed"/>
              <w:tblLook w:val="0000"/>
            </w:tblPr>
            <w:tblGrid>
              <w:gridCol w:w="7492"/>
            </w:tblGrid>
            <w:tr w:rsidR="001A3E63" w:rsidTr="0009147F">
              <w:trPr>
                <w:trHeight w:val="480"/>
              </w:trPr>
              <w:tc>
                <w:tcPr>
                  <w:tcW w:w="7492" w:type="dxa"/>
                </w:tcPr>
                <w:p w:rsidR="001A3E63" w:rsidRDefault="001A3E63" w:rsidP="0009147F">
                  <w:pPr>
                    <w:rPr>
                      <w:rFonts w:hint="eastAsia"/>
                    </w:rPr>
                  </w:pPr>
                  <w:r>
                    <w:t>广泛应用于制药、石油、化工、环保、食品、材料科学、公安、国防、</w:t>
                  </w:r>
                  <w:r>
                    <w:t xml:space="preserve"> </w:t>
                  </w:r>
                  <w:r>
                    <w:t>珠宝玉石、煤尘中游离二氧化硅、光学镀膜、石英玻璃中羟基含量等分析测试用</w:t>
                  </w:r>
                  <w:r>
                    <w:rPr>
                      <w:rFonts w:hint="eastAsia"/>
                    </w:rPr>
                    <w:t>。</w:t>
                  </w:r>
                </w:p>
                <w:p w:rsidR="001A3E63" w:rsidRDefault="001A3E63" w:rsidP="0009147F">
                  <w:pPr>
                    <w:rPr>
                      <w:rFonts w:hint="eastAsia"/>
                    </w:rPr>
                  </w:pPr>
                  <w:r>
                    <w:rPr>
                      <w:rFonts w:hint="eastAsia"/>
                    </w:rPr>
                    <w:t>二、符合标准：</w:t>
                  </w:r>
                </w:p>
                <w:p w:rsidR="001A3E63" w:rsidRDefault="001A3E63" w:rsidP="0009147F">
                  <w:pPr>
                    <w:spacing w:line="288" w:lineRule="auto"/>
                    <w:ind w:firstLineChars="200" w:firstLine="420"/>
                    <w:rPr>
                      <w:rFonts w:hint="eastAsia"/>
                    </w:rPr>
                  </w:pPr>
                  <w:r>
                    <w:rPr>
                      <w:rFonts w:hint="eastAsia"/>
                    </w:rPr>
                    <w:t>符合</w:t>
                  </w:r>
                  <w:r>
                    <w:rPr>
                      <w:rFonts w:hint="eastAsia"/>
                    </w:rPr>
                    <w:t>GB/T 32199</w:t>
                  </w:r>
                  <w:r>
                    <w:rPr>
                      <w:rFonts w:hint="eastAsia"/>
                    </w:rPr>
                    <w:t>标准。</w:t>
                  </w:r>
                </w:p>
                <w:p w:rsidR="001A3E63" w:rsidRDefault="001A3E63" w:rsidP="0009147F">
                  <w:pPr>
                    <w:spacing w:line="288" w:lineRule="auto"/>
                    <w:rPr>
                      <w:rFonts w:hint="eastAsia"/>
                    </w:rPr>
                  </w:pPr>
                  <w:r>
                    <w:rPr>
                      <w:rFonts w:hint="eastAsia"/>
                    </w:rPr>
                    <w:t>三、主要参数</w:t>
                  </w:r>
                  <w:r>
                    <w:t>：</w:t>
                  </w:r>
                </w:p>
                <w:tbl>
                  <w:tblPr>
                    <w:tblW w:w="495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15"/>
                    <w:gridCol w:w="5172"/>
                  </w:tblGrid>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光    源</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proofErr w:type="gramStart"/>
                        <w:r w:rsidRPr="002935E1">
                          <w:rPr>
                            <w:rFonts w:ascii="宋体" w:hAnsi="宋体" w:cs="宋体"/>
                            <w:kern w:val="0"/>
                            <w:szCs w:val="21"/>
                          </w:rPr>
                          <w:t>进口长</w:t>
                        </w:r>
                        <w:proofErr w:type="gramEnd"/>
                        <w:r w:rsidRPr="002935E1">
                          <w:rPr>
                            <w:rFonts w:ascii="宋体" w:hAnsi="宋体" w:cs="宋体"/>
                            <w:kern w:val="0"/>
                            <w:szCs w:val="21"/>
                          </w:rPr>
                          <w:t>寿命高强度风冷陶瓷红外光源</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探 测 器</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进口低噪音DLATGS</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波数范围（cm</w:t>
                        </w:r>
                        <w:r w:rsidRPr="002935E1">
                          <w:rPr>
                            <w:rFonts w:ascii="宋体" w:hAnsi="宋体" w:cs="宋体"/>
                            <w:bCs/>
                            <w:kern w:val="0"/>
                            <w:szCs w:val="21"/>
                            <w:vertAlign w:val="superscript"/>
                          </w:rPr>
                          <w:t>-1</w:t>
                        </w:r>
                        <w:r w:rsidRPr="002935E1">
                          <w:rPr>
                            <w:rFonts w:ascii="宋体" w:hAnsi="宋体" w:cs="宋体"/>
                            <w:bCs/>
                            <w:kern w:val="0"/>
                            <w:szCs w:val="21"/>
                          </w:rPr>
                          <w:t>）</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7800-375</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分辨率（cm</w:t>
                        </w:r>
                        <w:r w:rsidRPr="002935E1">
                          <w:rPr>
                            <w:rFonts w:ascii="宋体" w:hAnsi="宋体" w:cs="宋体"/>
                            <w:bCs/>
                            <w:kern w:val="0"/>
                            <w:szCs w:val="21"/>
                            <w:vertAlign w:val="superscript"/>
                          </w:rPr>
                          <w:t>-1</w:t>
                        </w:r>
                        <w:r w:rsidRPr="002935E1">
                          <w:rPr>
                            <w:rFonts w:ascii="宋体" w:hAnsi="宋体" w:cs="宋体"/>
                            <w:bCs/>
                            <w:kern w:val="0"/>
                            <w:szCs w:val="21"/>
                          </w:rPr>
                          <w:t>）</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1.0</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扫描速度（mm/S）</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2mm/S</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信 噪 比</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15,000：1（RMS值，在2100 cm</w:t>
                        </w:r>
                        <w:r w:rsidRPr="002935E1">
                          <w:rPr>
                            <w:rFonts w:ascii="宋体" w:hAnsi="宋体" w:cs="宋体"/>
                            <w:kern w:val="0"/>
                            <w:szCs w:val="21"/>
                            <w:vertAlign w:val="superscript"/>
                          </w:rPr>
                          <w:t>-1</w:t>
                        </w:r>
                        <w:r w:rsidRPr="002935E1">
                          <w:rPr>
                            <w:rFonts w:ascii="宋体" w:hAnsi="宋体" w:cs="宋体"/>
                            <w:kern w:val="0"/>
                            <w:szCs w:val="21"/>
                          </w:rPr>
                          <w:t>附近，4 cm</w:t>
                        </w:r>
                        <w:r w:rsidRPr="002935E1">
                          <w:rPr>
                            <w:rFonts w:ascii="宋体" w:hAnsi="宋体" w:cs="宋体"/>
                            <w:kern w:val="0"/>
                            <w:szCs w:val="21"/>
                            <w:vertAlign w:val="superscript"/>
                          </w:rPr>
                          <w:t>-1</w:t>
                        </w:r>
                        <w:r w:rsidRPr="002935E1">
                          <w:rPr>
                            <w:rFonts w:ascii="宋体" w:hAnsi="宋体" w:cs="宋体"/>
                            <w:kern w:val="0"/>
                            <w:szCs w:val="21"/>
                          </w:rPr>
                          <w:t>分辨率，1分钟数据采集）</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波数精度（cm</w:t>
                        </w:r>
                        <w:r w:rsidRPr="002935E1">
                          <w:rPr>
                            <w:rFonts w:ascii="宋体" w:hAnsi="宋体" w:cs="宋体"/>
                            <w:bCs/>
                            <w:kern w:val="0"/>
                            <w:szCs w:val="21"/>
                            <w:vertAlign w:val="superscript"/>
                          </w:rPr>
                          <w:t>-1</w:t>
                        </w:r>
                        <w:r w:rsidRPr="002935E1">
                          <w:rPr>
                            <w:rFonts w:ascii="宋体" w:hAnsi="宋体" w:cs="宋体"/>
                            <w:bCs/>
                            <w:kern w:val="0"/>
                            <w:szCs w:val="21"/>
                          </w:rPr>
                          <w:t>）</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0.01</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基线平直度（%T）</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≤0.1</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分 束 器</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进口多层镀膜KBR</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孔 径 比</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1/3.2</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频率参数（数据采集）</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He-Ne Laser</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样品处光束</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 xml:space="preserve">10mm </w:t>
                        </w:r>
                        <w:proofErr w:type="spellStart"/>
                        <w:r w:rsidRPr="002935E1">
                          <w:rPr>
                            <w:rFonts w:ascii="宋体" w:hAnsi="宋体" w:cs="宋体"/>
                            <w:kern w:val="0"/>
                            <w:szCs w:val="21"/>
                          </w:rPr>
                          <w:t>dia</w:t>
                        </w:r>
                        <w:proofErr w:type="spellEnd"/>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射束直径（mm）</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30</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喷射端口</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可选</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干 涉 仪</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自动校正</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清洗功能</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是</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外形尺寸（mm）</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590*390*190</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样品室尺寸（mm）</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200*260*160</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数据传输</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USB2.0</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工作电压</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90-230V AC 12V DC 40W</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操作系统</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WINXP、2000、WIN7的32位系统下</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重    量（kg）</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26</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环境温度（</w:t>
                        </w:r>
                        <w:r w:rsidRPr="002935E1">
                          <w:rPr>
                            <w:rFonts w:ascii="宋体" w:hAnsi="宋体" w:cs="宋体"/>
                            <w:kern w:val="0"/>
                            <w:szCs w:val="21"/>
                          </w:rPr>
                          <w:t>℃</w:t>
                        </w:r>
                        <w:r w:rsidRPr="002935E1">
                          <w:rPr>
                            <w:rFonts w:ascii="宋体" w:hAnsi="宋体" w:cs="宋体"/>
                            <w:bCs/>
                            <w:kern w:val="0"/>
                            <w:szCs w:val="21"/>
                          </w:rPr>
                          <w:t>）</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15-28</w:t>
                        </w:r>
                      </w:p>
                    </w:tc>
                  </w:tr>
                  <w:tr w:rsidR="001A3E63" w:rsidRPr="002935E1" w:rsidTr="0009147F">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bCs/>
                            <w:kern w:val="0"/>
                            <w:szCs w:val="21"/>
                          </w:rPr>
                          <w:t>相对湿度（%）</w:t>
                        </w:r>
                      </w:p>
                    </w:tc>
                    <w:tc>
                      <w:tcPr>
                        <w:tcW w:w="3598" w:type="pct"/>
                        <w:tcBorders>
                          <w:top w:val="outset" w:sz="6" w:space="0" w:color="auto"/>
                          <w:left w:val="outset" w:sz="6" w:space="0" w:color="auto"/>
                          <w:bottom w:val="outset" w:sz="6" w:space="0" w:color="auto"/>
                          <w:right w:val="outset" w:sz="6" w:space="0" w:color="auto"/>
                        </w:tcBorders>
                        <w:vAlign w:val="center"/>
                        <w:hideMark/>
                      </w:tcPr>
                      <w:p w:rsidR="001A3E63" w:rsidRPr="002935E1" w:rsidRDefault="001A3E63" w:rsidP="0009147F">
                        <w:pPr>
                          <w:widowControl/>
                          <w:jc w:val="left"/>
                          <w:rPr>
                            <w:rFonts w:ascii="宋体" w:hAnsi="宋体" w:cs="宋体"/>
                            <w:kern w:val="0"/>
                            <w:szCs w:val="21"/>
                          </w:rPr>
                        </w:pPr>
                        <w:r w:rsidRPr="002935E1">
                          <w:rPr>
                            <w:rFonts w:ascii="宋体" w:hAnsi="宋体" w:cs="宋体"/>
                            <w:kern w:val="0"/>
                            <w:szCs w:val="21"/>
                          </w:rPr>
                          <w:t>＜65%（无凝结）</w:t>
                        </w:r>
                      </w:p>
                    </w:tc>
                  </w:tr>
                </w:tbl>
                <w:p w:rsidR="001A3E63" w:rsidRDefault="001A3E63" w:rsidP="0009147F">
                  <w:pPr>
                    <w:ind w:firstLineChars="232" w:firstLine="487"/>
                    <w:rPr>
                      <w:rFonts w:hint="eastAsia"/>
                    </w:rPr>
                  </w:pPr>
                </w:p>
              </w:tc>
            </w:tr>
          </w:tbl>
          <w:p w:rsidR="00264002" w:rsidRPr="00E313AA"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A3E63">
        <w:rPr>
          <w:rFonts w:ascii="宋体" w:hAnsi="宋体" w:hint="eastAsia"/>
          <w:sz w:val="24"/>
        </w:rPr>
        <w:t>GDJL-18/02-100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1A3E63">
        <w:rPr>
          <w:rFonts w:asciiTheme="minorEastAsia" w:hAnsiTheme="minorEastAsia" w:hint="eastAsia"/>
          <w:sz w:val="24"/>
        </w:rPr>
        <w:t>涂层测厚仪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A3E63">
        <w:rPr>
          <w:rFonts w:ascii="宋体" w:hAnsi="宋体" w:hint="eastAsia"/>
          <w:sz w:val="24"/>
        </w:rPr>
        <w:t>GDJL-18/02-100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1A3E63">
        <w:rPr>
          <w:rFonts w:ascii="宋体" w:hAnsi="宋体" w:hint="eastAsia"/>
          <w:bCs/>
          <w:sz w:val="24"/>
        </w:rPr>
        <w:t>GDJL-18/02-100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C3" w:rsidRDefault="00BF17C3" w:rsidP="004E6772">
      <w:r>
        <w:separator/>
      </w:r>
    </w:p>
  </w:endnote>
  <w:endnote w:type="continuationSeparator" w:id="0">
    <w:p w:rsidR="00BF17C3" w:rsidRDefault="00BF17C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6D13A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A3E63" w:rsidRPr="001A3E6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C3" w:rsidRDefault="00BF17C3" w:rsidP="004E6772">
      <w:r>
        <w:separator/>
      </w:r>
    </w:p>
  </w:footnote>
  <w:footnote w:type="continuationSeparator" w:id="0">
    <w:p w:rsidR="00BF17C3" w:rsidRDefault="00BF17C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A3E63">
      <w:rPr>
        <w:rFonts w:asciiTheme="minorEastAsia" w:hAnsiTheme="minorEastAsia" w:hint="eastAsia"/>
        <w:sz w:val="21"/>
        <w:szCs w:val="21"/>
      </w:rPr>
      <w:t>涂层测厚仪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A3E63">
      <w:rPr>
        <w:rFonts w:asciiTheme="minorEastAsia" w:hAnsiTheme="minorEastAsia" w:hint="eastAsia"/>
        <w:sz w:val="21"/>
        <w:szCs w:val="21"/>
      </w:rPr>
      <w:t>涂层测厚仪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0"/>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0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17C3"/>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37D4"/>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8D79-CEE1-4939-AD5E-42274170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4451</Words>
  <Characters>25373</Characters>
  <Application>Microsoft Office Word</Application>
  <DocSecurity>0</DocSecurity>
  <Lines>211</Lines>
  <Paragraphs>59</Paragraphs>
  <ScaleCrop>false</ScaleCrop>
  <Company>Lenovo</Company>
  <LinksUpToDate>false</LinksUpToDate>
  <CharactersWithSpaces>29765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2018-02-22T06:35:00Z</dcterms:created>
  <dcterms:modified xsi:type="dcterms:W3CDTF">2018-02-22T06:36:00Z</dcterms:modified>
</cp:coreProperties>
</file>