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C2016">
        <w:rPr>
          <w:rFonts w:ascii="宋体" w:hAnsi="宋体" w:cs="宋体" w:hint="eastAsia"/>
          <w:b/>
          <w:kern w:val="0"/>
          <w:sz w:val="44"/>
          <w:szCs w:val="44"/>
        </w:rPr>
        <w:t>分立器件时间参数测试系统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C2016">
        <w:rPr>
          <w:rFonts w:ascii="仿宋_GB2312" w:eastAsia="仿宋_GB2312" w:hint="eastAsia"/>
          <w:b/>
          <w:sz w:val="36"/>
          <w:szCs w:val="36"/>
        </w:rPr>
        <w:t>GDJL-18/02-097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D13AF" w:rsidP="00872656">
      <w:pPr>
        <w:pStyle w:val="10"/>
        <w:tabs>
          <w:tab w:val="right" w:leader="dot" w:pos="9402"/>
        </w:tabs>
        <w:rPr>
          <w:rFonts w:eastAsiaTheme="minorEastAsia" w:cstheme="minorBidi"/>
          <w:b w:val="0"/>
          <w:bCs w:val="0"/>
          <w:caps w:val="0"/>
          <w:noProof/>
          <w:sz w:val="21"/>
          <w:szCs w:val="21"/>
        </w:rPr>
      </w:pPr>
      <w:r w:rsidRPr="006D13AF">
        <w:rPr>
          <w:sz w:val="21"/>
          <w:szCs w:val="21"/>
        </w:rPr>
        <w:fldChar w:fldCharType="begin"/>
      </w:r>
      <w:r w:rsidR="00E34B45" w:rsidRPr="00872656">
        <w:rPr>
          <w:sz w:val="21"/>
          <w:szCs w:val="21"/>
        </w:rPr>
        <w:instrText xml:space="preserve"> TOC \o "1-3" \h \z \u </w:instrText>
      </w:r>
      <w:r w:rsidRPr="006D13A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D13A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C2016">
        <w:rPr>
          <w:rFonts w:asciiTheme="minorEastAsia" w:hAnsiTheme="minorEastAsia" w:hint="eastAsia"/>
          <w:sz w:val="24"/>
        </w:rPr>
        <w:t>分立器件时间参数测试系统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C2016">
        <w:rPr>
          <w:rFonts w:asciiTheme="minorEastAsia" w:eastAsiaTheme="minorEastAsia" w:hAnsiTheme="minorEastAsia" w:hint="eastAsia"/>
          <w:bCs/>
          <w:sz w:val="24"/>
        </w:rPr>
        <w:t>GDJL-18/02-097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C2016">
        <w:rPr>
          <w:rFonts w:asciiTheme="minorEastAsia" w:hAnsiTheme="minorEastAsia" w:hint="eastAsia"/>
          <w:sz w:val="24"/>
        </w:rPr>
        <w:t>分立器件时间参数测试系统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0C2016"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分立器件时间参数测试系统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C2016">
              <w:rPr>
                <w:rFonts w:asciiTheme="minorEastAsia" w:hAnsiTheme="minorEastAsia" w:hint="eastAsia"/>
                <w:szCs w:val="21"/>
              </w:rPr>
              <w:t>分立器件时间参数测试系统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C2016">
              <w:rPr>
                <w:rFonts w:asciiTheme="minorEastAsia" w:eastAsiaTheme="minorEastAsia" w:hAnsiTheme="minorEastAsia"/>
                <w:szCs w:val="21"/>
                <w:highlight w:val="yellow"/>
              </w:rPr>
              <w:t>GDJL-18/02-097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C2016">
              <w:rPr>
                <w:rFonts w:asciiTheme="minorEastAsia" w:eastAsiaTheme="minorEastAsia" w:hAnsiTheme="minorEastAsia"/>
                <w:szCs w:val="21"/>
              </w:rPr>
              <w:t>GDJL-18/02-097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0C2016"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分立器件时间参数测试系统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0C2016" w:rsidRDefault="000C2016" w:rsidP="000C2016">
            <w:pPr>
              <w:ind w:firstLineChars="50" w:firstLine="105"/>
            </w:pPr>
            <w:r>
              <w:rPr>
                <w:rFonts w:hint="eastAsia"/>
              </w:rPr>
              <w:t>一、适用范围：</w:t>
            </w:r>
          </w:p>
          <w:p w:rsidR="000C2016" w:rsidRDefault="000C2016" w:rsidP="000C2016">
            <w:pPr>
              <w:adjustRightInd w:val="0"/>
              <w:snapToGrid w:val="0"/>
              <w:spacing w:beforeLines="50"/>
              <w:rPr>
                <w:rFonts w:ascii="宋体" w:hint="eastAsia"/>
                <w:bCs/>
                <w:szCs w:val="21"/>
              </w:rPr>
            </w:pPr>
            <w:r>
              <w:rPr>
                <w:rFonts w:hint="eastAsia"/>
              </w:rPr>
              <w:t>1.1</w:t>
            </w:r>
            <w:r>
              <w:rPr>
                <w:rFonts w:hint="eastAsia"/>
                <w:szCs w:val="21"/>
              </w:rPr>
              <w:t>对各种晶体振荡器（可兼容有源和无源）（</w:t>
            </w:r>
            <w:r>
              <w:rPr>
                <w:rFonts w:hint="eastAsia"/>
                <w:szCs w:val="21"/>
              </w:rPr>
              <w:t>10kHz</w:t>
            </w:r>
            <w:r>
              <w:rPr>
                <w:szCs w:val="21"/>
              </w:rPr>
              <w:sym w:font="Symbol" w:char="F07E"/>
            </w:r>
            <w:r>
              <w:rPr>
                <w:rFonts w:hint="eastAsia"/>
                <w:szCs w:val="21"/>
              </w:rPr>
              <w:t xml:space="preserve"> 300MHz</w:t>
            </w:r>
            <w:r>
              <w:rPr>
                <w:rFonts w:hint="eastAsia"/>
                <w:szCs w:val="21"/>
              </w:rPr>
              <w:t>）进行高</w:t>
            </w:r>
            <w:proofErr w:type="gramStart"/>
            <w:r>
              <w:rPr>
                <w:rFonts w:hint="eastAsia"/>
                <w:szCs w:val="21"/>
              </w:rPr>
              <w:t>低温电</w:t>
            </w:r>
            <w:proofErr w:type="gramEnd"/>
            <w:r>
              <w:rPr>
                <w:rFonts w:hint="eastAsia"/>
                <w:szCs w:val="21"/>
              </w:rPr>
              <w:t>老化筛选，老化中对晶体振荡器施加要求的工作电压（或控制电源），同时实时检测记录每个晶体振荡器的输出信号频率。</w:t>
            </w:r>
            <w:r>
              <w:rPr>
                <w:rFonts w:ascii="宋体" w:hint="eastAsia"/>
                <w:bCs/>
                <w:szCs w:val="21"/>
              </w:rPr>
              <w:t xml:space="preserve"> </w:t>
            </w:r>
          </w:p>
          <w:p w:rsidR="000C2016" w:rsidRDefault="000C2016" w:rsidP="000C2016">
            <w:pPr>
              <w:adjustRightInd w:val="0"/>
              <w:snapToGrid w:val="0"/>
              <w:spacing w:beforeLines="50"/>
              <w:rPr>
                <w:rFonts w:ascii="Arial" w:hAnsi="Arial" w:cs="Arial"/>
                <w:bCs/>
                <w:color w:val="000000"/>
                <w:szCs w:val="21"/>
              </w:rPr>
            </w:pPr>
          </w:p>
          <w:p w:rsidR="000C2016" w:rsidRDefault="000C2016" w:rsidP="000C2016">
            <w:pPr>
              <w:ind w:firstLineChars="50" w:firstLine="105"/>
              <w:rPr>
                <w:szCs w:val="21"/>
              </w:rPr>
            </w:pPr>
            <w:r>
              <w:rPr>
                <w:rFonts w:hint="eastAsia"/>
                <w:szCs w:val="21"/>
              </w:rPr>
              <w:t>二、符合标准：</w:t>
            </w:r>
          </w:p>
          <w:tbl>
            <w:tblPr>
              <w:tblW w:w="0" w:type="auto"/>
              <w:tblLayout w:type="fixed"/>
              <w:tblLook w:val="0000"/>
            </w:tblPr>
            <w:tblGrid>
              <w:gridCol w:w="7492"/>
            </w:tblGrid>
            <w:tr w:rsidR="000C2016" w:rsidTr="0009147F">
              <w:trPr>
                <w:trHeight w:val="480"/>
              </w:trPr>
              <w:tc>
                <w:tcPr>
                  <w:tcW w:w="7492" w:type="dxa"/>
                </w:tcPr>
                <w:p w:rsidR="000C2016" w:rsidRDefault="000C2016" w:rsidP="0009147F">
                  <w:pPr>
                    <w:spacing w:line="288" w:lineRule="auto"/>
                    <w:rPr>
                      <w:rFonts w:hint="eastAsia"/>
                      <w:szCs w:val="21"/>
                    </w:rPr>
                  </w:pPr>
                  <w:r>
                    <w:rPr>
                      <w:rFonts w:ascii="宋体" w:hint="eastAsia"/>
                      <w:bCs/>
                      <w:color w:val="000000"/>
                      <w:szCs w:val="21"/>
                    </w:rPr>
                    <w:t>符合</w:t>
                  </w:r>
                  <w:r>
                    <w:rPr>
                      <w:szCs w:val="21"/>
                    </w:rPr>
                    <w:t>美军标</w:t>
                  </w:r>
                  <w:r>
                    <w:rPr>
                      <w:szCs w:val="21"/>
                    </w:rPr>
                    <w:t>MIL-STD-</w:t>
                  </w:r>
                  <w:r>
                    <w:rPr>
                      <w:rFonts w:hint="eastAsia"/>
                      <w:szCs w:val="21"/>
                    </w:rPr>
                    <w:t>202</w:t>
                  </w:r>
                  <w:r>
                    <w:rPr>
                      <w:szCs w:val="21"/>
                    </w:rPr>
                    <w:t>、</w:t>
                  </w:r>
                  <w:r>
                    <w:rPr>
                      <w:rFonts w:hint="eastAsia"/>
                      <w:szCs w:val="21"/>
                    </w:rPr>
                    <w:t>GJB360</w:t>
                  </w:r>
                  <w:r>
                    <w:rPr>
                      <w:rFonts w:hint="eastAsia"/>
                      <w:szCs w:val="21"/>
                    </w:rPr>
                    <w:t>标准</w:t>
                  </w:r>
                </w:p>
                <w:p w:rsidR="000C2016" w:rsidRDefault="000C2016" w:rsidP="0009147F">
                  <w:pPr>
                    <w:spacing w:line="288" w:lineRule="auto"/>
                    <w:rPr>
                      <w:rFonts w:ascii="宋体"/>
                      <w:bCs/>
                      <w:color w:val="000000"/>
                      <w:szCs w:val="21"/>
                    </w:rPr>
                  </w:pPr>
                </w:p>
                <w:p w:rsidR="000C2016" w:rsidRDefault="000C2016" w:rsidP="0009147F">
                  <w:pPr>
                    <w:spacing w:line="288" w:lineRule="auto"/>
                    <w:rPr>
                      <w:szCs w:val="21"/>
                    </w:rPr>
                  </w:pPr>
                  <w:r>
                    <w:rPr>
                      <w:rFonts w:hint="eastAsia"/>
                      <w:szCs w:val="21"/>
                    </w:rPr>
                    <w:t>三、主要参数</w:t>
                  </w:r>
                  <w:r>
                    <w:rPr>
                      <w:szCs w:val="21"/>
                    </w:rPr>
                    <w:t>：</w:t>
                  </w:r>
                </w:p>
                <w:p w:rsidR="000C2016" w:rsidRDefault="000C2016" w:rsidP="000C2016">
                  <w:pPr>
                    <w:adjustRightInd w:val="0"/>
                    <w:snapToGrid w:val="0"/>
                    <w:spacing w:beforeLines="50"/>
                    <w:rPr>
                      <w:rFonts w:ascii="宋体"/>
                      <w:szCs w:val="21"/>
                    </w:rPr>
                  </w:pPr>
                  <w:r>
                    <w:rPr>
                      <w:rFonts w:ascii="宋体" w:hint="eastAsia"/>
                      <w:szCs w:val="21"/>
                    </w:rPr>
                    <w:t>3.1 整机最大容量：20*16=320位</w:t>
                  </w:r>
                </w:p>
                <w:p w:rsidR="000C2016" w:rsidRDefault="000C2016" w:rsidP="000C2016">
                  <w:pPr>
                    <w:adjustRightInd w:val="0"/>
                    <w:snapToGrid w:val="0"/>
                    <w:spacing w:beforeLines="50"/>
                    <w:rPr>
                      <w:rFonts w:ascii="宋体"/>
                      <w:bCs/>
                      <w:color w:val="000000"/>
                      <w:szCs w:val="21"/>
                    </w:rPr>
                  </w:pPr>
                  <w:r>
                    <w:rPr>
                      <w:rFonts w:hint="eastAsia"/>
                      <w:szCs w:val="21"/>
                    </w:rPr>
                    <w:t>3.2</w:t>
                  </w:r>
                  <w:r>
                    <w:rPr>
                      <w:szCs w:val="21"/>
                    </w:rPr>
                    <w:t xml:space="preserve">  </w:t>
                  </w:r>
                  <w:r>
                    <w:rPr>
                      <w:rFonts w:ascii="宋体" w:hint="eastAsia"/>
                      <w:bCs/>
                      <w:color w:val="000000"/>
                      <w:szCs w:val="21"/>
                    </w:rPr>
                    <w:t>试验温度：</w:t>
                  </w:r>
                  <w:r>
                    <w:rPr>
                      <w:rFonts w:ascii="宋体" w:hint="eastAsia"/>
                      <w:bCs/>
                      <w:szCs w:val="21"/>
                    </w:rPr>
                    <w:t>室温</w:t>
                  </w:r>
                  <w:r>
                    <w:rPr>
                      <w:rFonts w:ascii="宋体"/>
                      <w:bCs/>
                      <w:szCs w:val="21"/>
                    </w:rPr>
                    <w:sym w:font="Symbol" w:char="F07E"/>
                  </w:r>
                  <w:r>
                    <w:rPr>
                      <w:rFonts w:ascii="宋体" w:hint="eastAsia"/>
                      <w:bCs/>
                      <w:szCs w:val="21"/>
                    </w:rPr>
                    <w:t>150℃</w:t>
                  </w:r>
                  <w:r>
                    <w:rPr>
                      <w:rFonts w:ascii="宋体" w:hint="eastAsia"/>
                      <w:bCs/>
                      <w:color w:val="000000"/>
                      <w:szCs w:val="21"/>
                    </w:rPr>
                    <w:t>。</w:t>
                  </w:r>
                </w:p>
                <w:p w:rsidR="000C2016" w:rsidRDefault="000C2016" w:rsidP="0009147F">
                  <w:pPr>
                    <w:spacing w:line="400" w:lineRule="exact"/>
                    <w:rPr>
                      <w:szCs w:val="21"/>
                    </w:rPr>
                  </w:pPr>
                  <w:r>
                    <w:rPr>
                      <w:rFonts w:ascii="宋体" w:hint="eastAsia"/>
                      <w:bCs/>
                      <w:color w:val="000000"/>
                      <w:szCs w:val="21"/>
                    </w:rPr>
                    <w:t xml:space="preserve">3.3 试验范围： </w:t>
                  </w:r>
                </w:p>
                <w:p w:rsidR="000C2016" w:rsidRDefault="000C2016" w:rsidP="0009147F">
                  <w:pPr>
                    <w:adjustRightInd w:val="0"/>
                    <w:snapToGrid w:val="0"/>
                    <w:spacing w:line="280" w:lineRule="exact"/>
                    <w:rPr>
                      <w:szCs w:val="21"/>
                    </w:rPr>
                  </w:pPr>
                  <w:r>
                    <w:rPr>
                      <w:rFonts w:hint="eastAsia"/>
                      <w:szCs w:val="21"/>
                    </w:rPr>
                    <w:t>频率测试：测试范围：</w:t>
                  </w:r>
                  <w:r>
                    <w:rPr>
                      <w:rFonts w:hint="eastAsia"/>
                      <w:szCs w:val="21"/>
                    </w:rPr>
                    <w:t>10kHz</w:t>
                  </w:r>
                  <w:r>
                    <w:rPr>
                      <w:szCs w:val="21"/>
                    </w:rPr>
                    <w:sym w:font="Symbol" w:char="F07E"/>
                  </w:r>
                  <w:r>
                    <w:rPr>
                      <w:rFonts w:hint="eastAsia"/>
                      <w:szCs w:val="21"/>
                    </w:rPr>
                    <w:t xml:space="preserve"> 300MHz</w:t>
                  </w:r>
                  <w:r>
                    <w:rPr>
                      <w:rFonts w:hint="eastAsia"/>
                      <w:szCs w:val="21"/>
                    </w:rPr>
                    <w:t>，测试精度：</w:t>
                  </w:r>
                  <w:r>
                    <w:rPr>
                      <w:rFonts w:ascii="宋体" w:hint="eastAsia"/>
                      <w:szCs w:val="21"/>
                    </w:rPr>
                    <w:t>±0.01%±1LSB</w:t>
                  </w:r>
                </w:p>
                <w:p w:rsidR="000C2016" w:rsidRDefault="000C2016" w:rsidP="0009147F">
                  <w:pPr>
                    <w:spacing w:line="400" w:lineRule="exact"/>
                    <w:rPr>
                      <w:szCs w:val="21"/>
                    </w:rPr>
                  </w:pPr>
                  <w:r>
                    <w:rPr>
                      <w:rFonts w:hint="eastAsia"/>
                      <w:szCs w:val="21"/>
                    </w:rPr>
                    <w:t>3.4</w:t>
                  </w:r>
                  <w:r>
                    <w:rPr>
                      <w:rFonts w:hint="eastAsia"/>
                      <w:szCs w:val="21"/>
                    </w:rPr>
                    <w:t>电源：</w:t>
                  </w:r>
                  <w:r>
                    <w:rPr>
                      <w:rFonts w:hint="eastAsia"/>
                      <w:szCs w:val="21"/>
                    </w:rPr>
                    <w:t>AC 220V</w:t>
                  </w:r>
                  <w:r>
                    <w:rPr>
                      <w:rFonts w:hint="eastAsia"/>
                      <w:szCs w:val="21"/>
                    </w:rPr>
                    <w:t>，</w:t>
                  </w:r>
                  <w:r>
                    <w:rPr>
                      <w:rFonts w:hint="eastAsia"/>
                      <w:szCs w:val="21"/>
                    </w:rPr>
                    <w:t>50Hz</w:t>
                  </w:r>
                  <w:r>
                    <w:rPr>
                      <w:rFonts w:hint="eastAsia"/>
                      <w:szCs w:val="21"/>
                    </w:rPr>
                    <w:t>。</w:t>
                  </w:r>
                </w:p>
                <w:p w:rsidR="000C2016" w:rsidRDefault="000C2016" w:rsidP="0009147F">
                  <w:pPr>
                    <w:spacing w:line="288" w:lineRule="auto"/>
                    <w:rPr>
                      <w:szCs w:val="21"/>
                    </w:rPr>
                  </w:pPr>
                </w:p>
              </w:tc>
            </w:tr>
          </w:tbl>
          <w:p w:rsidR="00264002" w:rsidRPr="00E313AA"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C2016">
        <w:rPr>
          <w:rFonts w:ascii="宋体" w:hAnsi="宋体" w:hint="eastAsia"/>
          <w:sz w:val="24"/>
        </w:rPr>
        <w:t>GDJL-18/02-097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C2016">
        <w:rPr>
          <w:rFonts w:asciiTheme="minorEastAsia" w:hAnsiTheme="minorEastAsia" w:hint="eastAsia"/>
          <w:sz w:val="24"/>
        </w:rPr>
        <w:t>分立器件时间参数测试系统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C2016">
        <w:rPr>
          <w:rFonts w:ascii="宋体" w:hAnsi="宋体" w:hint="eastAsia"/>
          <w:sz w:val="24"/>
        </w:rPr>
        <w:t>GDJL-18/02-097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0C2016">
        <w:rPr>
          <w:rFonts w:ascii="宋体" w:hAnsi="宋体" w:hint="eastAsia"/>
          <w:bCs/>
          <w:sz w:val="24"/>
        </w:rPr>
        <w:t>GDJL-18/02-097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DAE" w:rsidRDefault="005E3DAE" w:rsidP="004E6772">
      <w:r>
        <w:separator/>
      </w:r>
    </w:p>
  </w:endnote>
  <w:endnote w:type="continuationSeparator" w:id="0">
    <w:p w:rsidR="005E3DAE" w:rsidRDefault="005E3DA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D13A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C2016" w:rsidRPr="000C2016">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DAE" w:rsidRDefault="005E3DAE" w:rsidP="004E6772">
      <w:r>
        <w:separator/>
      </w:r>
    </w:p>
  </w:footnote>
  <w:footnote w:type="continuationSeparator" w:id="0">
    <w:p w:rsidR="005E3DAE" w:rsidRDefault="005E3DA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C2016">
      <w:rPr>
        <w:rFonts w:asciiTheme="minorEastAsia" w:hAnsiTheme="minorEastAsia" w:hint="eastAsia"/>
        <w:sz w:val="21"/>
        <w:szCs w:val="21"/>
      </w:rPr>
      <w:t>分立器件时间参数测试系统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C2016">
      <w:rPr>
        <w:rFonts w:asciiTheme="minorEastAsia" w:hAnsiTheme="minorEastAsia" w:hint="eastAsia"/>
        <w:sz w:val="21"/>
        <w:szCs w:val="21"/>
      </w:rPr>
      <w:t>分立器件时间参数测试系统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3DAE"/>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CDDC-6DA0-4CE1-9B14-729F8B24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4412</Words>
  <Characters>25155</Characters>
  <Application>Microsoft Office Word</Application>
  <DocSecurity>0</DocSecurity>
  <Lines>209</Lines>
  <Paragraphs>59</Paragraphs>
  <ScaleCrop>false</ScaleCrop>
  <Company>Lenovo</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2018-02-22T05:58:00Z</dcterms:created>
  <dcterms:modified xsi:type="dcterms:W3CDTF">2018-02-22T06:02:00Z</dcterms:modified>
</cp:coreProperties>
</file>