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2634F7">
        <w:rPr>
          <w:rFonts w:ascii="宋体" w:hAnsi="宋体" w:cs="宋体" w:hint="eastAsia"/>
          <w:b/>
          <w:kern w:val="0"/>
          <w:sz w:val="44"/>
          <w:szCs w:val="44"/>
        </w:rPr>
        <w:t>集成电路高温老化系统</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2634F7">
        <w:rPr>
          <w:rFonts w:ascii="仿宋_GB2312" w:eastAsia="仿宋_GB2312" w:hint="eastAsia"/>
          <w:b/>
          <w:sz w:val="36"/>
          <w:szCs w:val="36"/>
        </w:rPr>
        <w:t>GDJL-18/02-092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23C77" w:rsidP="00872656">
      <w:pPr>
        <w:pStyle w:val="10"/>
        <w:tabs>
          <w:tab w:val="right" w:leader="dot" w:pos="9402"/>
        </w:tabs>
        <w:rPr>
          <w:rFonts w:eastAsiaTheme="minorEastAsia" w:cstheme="minorBidi"/>
          <w:b w:val="0"/>
          <w:bCs w:val="0"/>
          <w:caps w:val="0"/>
          <w:noProof/>
          <w:sz w:val="21"/>
          <w:szCs w:val="21"/>
        </w:rPr>
      </w:pPr>
      <w:r w:rsidRPr="00C23C77">
        <w:rPr>
          <w:sz w:val="21"/>
          <w:szCs w:val="21"/>
        </w:rPr>
        <w:fldChar w:fldCharType="begin"/>
      </w:r>
      <w:r w:rsidR="00E34B45" w:rsidRPr="00872656">
        <w:rPr>
          <w:sz w:val="21"/>
          <w:szCs w:val="21"/>
        </w:rPr>
        <w:instrText xml:space="preserve"> TOC \o "1-3" \h \z \u </w:instrText>
      </w:r>
      <w:r w:rsidRPr="00C23C7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23C7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2634F7">
        <w:rPr>
          <w:rFonts w:asciiTheme="minorEastAsia" w:hAnsiTheme="minorEastAsia" w:hint="eastAsia"/>
          <w:sz w:val="24"/>
        </w:rPr>
        <w:t>集成电路高温老化系统</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2018年2月12日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2634F7">
        <w:rPr>
          <w:rFonts w:asciiTheme="minorEastAsia" w:eastAsiaTheme="minorEastAsia" w:hAnsiTheme="minorEastAsia" w:hint="eastAsia"/>
          <w:bCs/>
          <w:sz w:val="24"/>
        </w:rPr>
        <w:t>GDJL-18/02-092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2634F7">
        <w:rPr>
          <w:rFonts w:asciiTheme="minorEastAsia" w:hAnsiTheme="minorEastAsia" w:hint="eastAsia"/>
          <w:sz w:val="24"/>
        </w:rPr>
        <w:t>集成电路高温老化系统</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2634F7"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集成电路高温老化系统</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2018年3月5日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2018年3月5日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A80708">
        <w:rPr>
          <w:rFonts w:asciiTheme="minorEastAsia" w:eastAsiaTheme="minorEastAsia" w:hAnsiTheme="minorEastAsia" w:hint="eastAsia"/>
          <w:sz w:val="24"/>
          <w:shd w:val="clear" w:color="auto" w:fill="FFFF00"/>
        </w:rPr>
        <w:t>28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2018年2月12日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2634F7">
              <w:rPr>
                <w:rFonts w:asciiTheme="minorEastAsia" w:hAnsiTheme="minorEastAsia" w:hint="eastAsia"/>
                <w:szCs w:val="21"/>
              </w:rPr>
              <w:t>集成电路高温老化系统</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2634F7">
              <w:rPr>
                <w:rFonts w:asciiTheme="minorEastAsia" w:eastAsiaTheme="minorEastAsia" w:hAnsiTheme="minorEastAsia"/>
                <w:szCs w:val="21"/>
                <w:highlight w:val="yellow"/>
              </w:rPr>
              <w:t>GDJL-18/02-092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2018年3月5日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2634F7">
              <w:rPr>
                <w:rFonts w:asciiTheme="minorEastAsia" w:eastAsiaTheme="minorEastAsia" w:hAnsiTheme="minorEastAsia"/>
                <w:szCs w:val="21"/>
              </w:rPr>
              <w:t>GDJL-18/02-092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2018年3月5日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2018年3月5日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2018年3月5日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2634F7"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集成电路高温老化系统</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2634F7" w:rsidRDefault="002634F7" w:rsidP="002634F7">
            <w:pPr>
              <w:ind w:firstLineChars="50" w:firstLine="105"/>
            </w:pPr>
            <w:r>
              <w:rPr>
                <w:rFonts w:hint="eastAsia"/>
              </w:rPr>
              <w:t>一、适用范围：</w:t>
            </w:r>
          </w:p>
          <w:p w:rsidR="002634F7" w:rsidRDefault="002634F7" w:rsidP="002634F7">
            <w:pPr>
              <w:ind w:firstLineChars="50" w:firstLine="105"/>
              <w:rPr>
                <w:rFonts w:ascii="Arial" w:hAnsi="Arial" w:cs="Arial"/>
                <w:bCs/>
                <w:color w:val="000000"/>
                <w:szCs w:val="21"/>
              </w:rPr>
            </w:pPr>
            <w:r>
              <w:rPr>
                <w:rFonts w:hint="eastAsia"/>
              </w:rPr>
              <w:t>1.1</w:t>
            </w:r>
            <w:r>
              <w:rPr>
                <w:rFonts w:ascii="Arial" w:hAnsi="Arial" w:cs="Arial"/>
                <w:bCs/>
                <w:color w:val="000000"/>
                <w:szCs w:val="21"/>
              </w:rPr>
              <w:t>可对各种</w:t>
            </w:r>
            <w:r>
              <w:rPr>
                <w:rFonts w:ascii="Arial" w:hAnsi="Arial" w:cs="Arial"/>
                <w:bCs/>
                <w:color w:val="000000"/>
                <w:szCs w:val="21"/>
              </w:rPr>
              <w:t>VLSI</w:t>
            </w:r>
            <w:r>
              <w:rPr>
                <w:rFonts w:ascii="Arial" w:hAnsi="Arial" w:cs="Arial"/>
                <w:bCs/>
                <w:color w:val="000000"/>
                <w:szCs w:val="21"/>
              </w:rPr>
              <w:t>、</w:t>
            </w:r>
            <w:r>
              <w:rPr>
                <w:rFonts w:ascii="Arial" w:hAnsi="Arial" w:cs="Arial"/>
                <w:bCs/>
                <w:color w:val="000000"/>
                <w:szCs w:val="21"/>
              </w:rPr>
              <w:t>LSI</w:t>
            </w:r>
            <w:r>
              <w:rPr>
                <w:rFonts w:ascii="Arial" w:hAnsi="Arial" w:cs="Arial"/>
                <w:bCs/>
                <w:color w:val="000000"/>
                <w:szCs w:val="21"/>
              </w:rPr>
              <w:t>、</w:t>
            </w:r>
            <w:r>
              <w:rPr>
                <w:rFonts w:ascii="Arial" w:hAnsi="Arial" w:cs="Arial"/>
                <w:bCs/>
                <w:color w:val="000000"/>
                <w:szCs w:val="21"/>
              </w:rPr>
              <w:t>MSI</w:t>
            </w:r>
            <w:r>
              <w:rPr>
                <w:rFonts w:ascii="Arial" w:hAnsi="Arial" w:cs="Arial"/>
                <w:bCs/>
                <w:color w:val="000000"/>
                <w:szCs w:val="21"/>
              </w:rPr>
              <w:t>、</w:t>
            </w:r>
            <w:r>
              <w:rPr>
                <w:rFonts w:ascii="Arial" w:hAnsi="Arial" w:cs="Arial"/>
                <w:bCs/>
                <w:color w:val="000000"/>
                <w:szCs w:val="21"/>
              </w:rPr>
              <w:t>SSI</w:t>
            </w:r>
            <w:r>
              <w:rPr>
                <w:rFonts w:ascii="Arial" w:hAnsi="Arial" w:cs="Arial"/>
                <w:bCs/>
                <w:color w:val="000000"/>
                <w:szCs w:val="21"/>
              </w:rPr>
              <w:t>的各种模拟电路、数字电路、数模混合、光电耦合器、可编程门阵列、可编程逻辑电路等进行高温动态和稳态老化，</w:t>
            </w:r>
          </w:p>
          <w:p w:rsidR="002634F7" w:rsidRDefault="002634F7" w:rsidP="002634F7">
            <w:pPr>
              <w:ind w:firstLineChars="50" w:firstLine="105"/>
            </w:pPr>
            <w:r>
              <w:rPr>
                <w:rFonts w:hint="eastAsia"/>
              </w:rPr>
              <w:t>二、符合标准：</w:t>
            </w:r>
          </w:p>
          <w:tbl>
            <w:tblPr>
              <w:tblW w:w="0" w:type="auto"/>
              <w:tblLayout w:type="fixed"/>
              <w:tblLook w:val="0000"/>
            </w:tblPr>
            <w:tblGrid>
              <w:gridCol w:w="7492"/>
            </w:tblGrid>
            <w:tr w:rsidR="002634F7" w:rsidTr="00913F64">
              <w:trPr>
                <w:trHeight w:val="480"/>
              </w:trPr>
              <w:tc>
                <w:tcPr>
                  <w:tcW w:w="7492" w:type="dxa"/>
                  <w:tcBorders>
                    <w:top w:val="nil"/>
                    <w:left w:val="nil"/>
                    <w:bottom w:val="nil"/>
                    <w:right w:val="nil"/>
                  </w:tcBorders>
                </w:tcPr>
                <w:p w:rsidR="002634F7" w:rsidRDefault="002634F7" w:rsidP="00913F64">
                  <w:pPr>
                    <w:adjustRightInd w:val="0"/>
                    <w:snapToGrid w:val="0"/>
                    <w:spacing w:line="400" w:lineRule="exact"/>
                    <w:rPr>
                      <w:rFonts w:ascii="Arial" w:hAnsi="Arial" w:cs="Arial"/>
                      <w:bCs/>
                      <w:color w:val="000000"/>
                      <w:szCs w:val="21"/>
                    </w:rPr>
                  </w:pPr>
                  <w:r>
                    <w:rPr>
                      <w:rFonts w:hint="eastAsia"/>
                    </w:rPr>
                    <w:t>2.1</w:t>
                  </w:r>
                  <w:r>
                    <w:rPr>
                      <w:rFonts w:ascii="Arial" w:hAnsi="Arial" w:cs="Arial"/>
                      <w:bCs/>
                      <w:color w:val="000000"/>
                      <w:szCs w:val="21"/>
                    </w:rPr>
                    <w:t>.</w:t>
                  </w:r>
                  <w:r>
                    <w:rPr>
                      <w:rFonts w:ascii="Arial" w:hAnsi="Arial" w:cs="Arial"/>
                      <w:bCs/>
                      <w:color w:val="000000"/>
                      <w:szCs w:val="21"/>
                    </w:rPr>
                    <w:t>试验方法符合相应的美军标</w:t>
                  </w:r>
                  <w:r>
                    <w:rPr>
                      <w:rFonts w:ascii="Arial" w:hAnsi="Arial" w:cs="Arial"/>
                      <w:bCs/>
                      <w:color w:val="000000"/>
                      <w:szCs w:val="21"/>
                    </w:rPr>
                    <w:t>MIL-STD-883</w:t>
                  </w:r>
                  <w:r>
                    <w:rPr>
                      <w:rFonts w:ascii="Arial" w:hAnsi="Arial" w:cs="Arial"/>
                      <w:bCs/>
                      <w:color w:val="000000"/>
                      <w:szCs w:val="21"/>
                    </w:rPr>
                    <w:t>、国军标</w:t>
                  </w:r>
                  <w:r>
                    <w:rPr>
                      <w:rFonts w:ascii="Arial" w:hAnsi="Arial" w:cs="Arial"/>
                      <w:bCs/>
                      <w:color w:val="000000"/>
                      <w:szCs w:val="21"/>
                    </w:rPr>
                    <w:t>GJB548</w:t>
                  </w:r>
                </w:p>
                <w:p w:rsidR="002634F7" w:rsidRDefault="002634F7" w:rsidP="00913F64">
                  <w:pPr>
                    <w:spacing w:line="288" w:lineRule="auto"/>
                    <w:ind w:firstLineChars="200" w:firstLine="420"/>
                  </w:pPr>
                  <w:r>
                    <w:rPr>
                      <w:rFonts w:ascii="Arial" w:hAnsi="Arial" w:cs="Arial"/>
                      <w:bCs/>
                      <w:color w:val="000000"/>
                      <w:szCs w:val="21"/>
                    </w:rPr>
                    <w:t xml:space="preserve"> </w:t>
                  </w:r>
                  <w:r>
                    <w:rPr>
                      <w:rFonts w:ascii="Arial" w:hAnsi="Arial" w:cs="Arial"/>
                      <w:bCs/>
                      <w:color w:val="000000"/>
                      <w:szCs w:val="21"/>
                    </w:rPr>
                    <w:t>试验规范符合美军标</w:t>
                  </w:r>
                  <w:r>
                    <w:rPr>
                      <w:rFonts w:ascii="Arial" w:hAnsi="Arial" w:cs="Arial"/>
                      <w:bCs/>
                      <w:color w:val="000000"/>
                      <w:szCs w:val="21"/>
                    </w:rPr>
                    <w:t>MIL-STD-38510</w:t>
                  </w:r>
                  <w:r>
                    <w:rPr>
                      <w:rFonts w:ascii="Arial" w:hAnsi="Arial" w:cs="Arial"/>
                      <w:bCs/>
                      <w:color w:val="000000"/>
                      <w:szCs w:val="21"/>
                    </w:rPr>
                    <w:t>、国军标</w:t>
                  </w:r>
                  <w:r>
                    <w:rPr>
                      <w:rFonts w:ascii="Arial" w:hAnsi="Arial" w:cs="Arial"/>
                      <w:bCs/>
                      <w:color w:val="000000"/>
                      <w:szCs w:val="21"/>
                    </w:rPr>
                    <w:t>GJB597</w:t>
                  </w:r>
                  <w:r>
                    <w:rPr>
                      <w:rFonts w:ascii="Arial" w:hAnsi="Arial" w:cs="Arial"/>
                      <w:bCs/>
                      <w:color w:val="000000"/>
                      <w:szCs w:val="21"/>
                    </w:rPr>
                    <w:t>；</w:t>
                  </w:r>
                </w:p>
                <w:p w:rsidR="002634F7" w:rsidRDefault="002634F7" w:rsidP="00913F64">
                  <w:pPr>
                    <w:spacing w:line="288" w:lineRule="auto"/>
                  </w:pPr>
                  <w:r>
                    <w:rPr>
                      <w:rFonts w:hint="eastAsia"/>
                    </w:rPr>
                    <w:t>三、主要参数</w:t>
                  </w:r>
                  <w:r>
                    <w:t>：</w:t>
                  </w:r>
                </w:p>
                <w:p w:rsidR="002634F7" w:rsidRDefault="002634F7" w:rsidP="002634F7">
                  <w:pPr>
                    <w:adjustRightInd w:val="0"/>
                    <w:snapToGrid w:val="0"/>
                    <w:spacing w:beforeLines="20"/>
                    <w:ind w:firstLineChars="200" w:firstLine="420"/>
                  </w:pPr>
                  <w:r>
                    <w:rPr>
                      <w:rFonts w:hint="eastAsia"/>
                    </w:rPr>
                    <w:t>3.1</w:t>
                  </w:r>
                  <w:r>
                    <w:rPr>
                      <w:rFonts w:hint="eastAsia"/>
                    </w:rPr>
                    <w:t>试验工位：</w:t>
                  </w:r>
                  <w:r>
                    <w:rPr>
                      <w:rFonts w:ascii="Arial" w:hAnsi="Arial" w:cs="Arial"/>
                      <w:bCs/>
                      <w:color w:val="000000"/>
                      <w:szCs w:val="21"/>
                    </w:rPr>
                    <w:t>整机</w:t>
                  </w:r>
                  <w:r>
                    <w:rPr>
                      <w:rFonts w:ascii="Arial" w:hAnsi="Arial" w:cs="Arial"/>
                      <w:bCs/>
                      <w:color w:val="000000"/>
                      <w:szCs w:val="21"/>
                    </w:rPr>
                    <w:t>16</w:t>
                  </w:r>
                  <w:r>
                    <w:rPr>
                      <w:rFonts w:ascii="Arial" w:hAnsi="Arial" w:cs="Arial"/>
                      <w:bCs/>
                      <w:color w:val="000000"/>
                      <w:szCs w:val="21"/>
                    </w:rPr>
                    <w:t>板</w:t>
                  </w:r>
                  <w:r>
                    <w:rPr>
                      <w:rFonts w:ascii="Arial" w:hAnsi="Arial" w:cs="Arial" w:hint="eastAsia"/>
                      <w:bCs/>
                      <w:color w:val="000000"/>
                      <w:szCs w:val="21"/>
                    </w:rPr>
                    <w:t>，</w:t>
                  </w:r>
                </w:p>
                <w:p w:rsidR="002634F7" w:rsidRDefault="002634F7" w:rsidP="002634F7">
                  <w:pPr>
                    <w:adjustRightInd w:val="0"/>
                    <w:snapToGrid w:val="0"/>
                    <w:spacing w:beforeLines="20"/>
                    <w:ind w:firstLineChars="200" w:firstLine="420"/>
                    <w:rPr>
                      <w:rFonts w:ascii="Arial" w:hAnsi="Arial" w:cs="Arial"/>
                      <w:bCs/>
                      <w:color w:val="000000"/>
                      <w:szCs w:val="21"/>
                    </w:rPr>
                  </w:pPr>
                  <w:r>
                    <w:rPr>
                      <w:rFonts w:hint="eastAsia"/>
                    </w:rPr>
                    <w:t>3.2</w:t>
                  </w:r>
                  <w:r>
                    <w:rPr>
                      <w:rFonts w:ascii="Arial" w:hAnsi="Arial" w:cs="Arial"/>
                      <w:bCs/>
                      <w:color w:val="000000"/>
                      <w:szCs w:val="21"/>
                    </w:rPr>
                    <w:t>试验温度：室温</w:t>
                  </w:r>
                  <w:r>
                    <w:rPr>
                      <w:rFonts w:ascii="Arial" w:hAnsi="Arial" w:cs="Arial"/>
                      <w:bCs/>
                      <w:color w:val="000000"/>
                      <w:szCs w:val="21"/>
                    </w:rPr>
                    <w:sym w:font="Symbol" w:char="F07E"/>
                  </w:r>
                  <w:r>
                    <w:rPr>
                      <w:rFonts w:ascii="Arial" w:hAnsi="Arial" w:cs="Arial"/>
                      <w:bCs/>
                      <w:color w:val="000000"/>
                      <w:szCs w:val="21"/>
                    </w:rPr>
                    <w:t>1</w:t>
                  </w:r>
                  <w:r>
                    <w:rPr>
                      <w:rFonts w:ascii="Arial" w:hAnsi="Arial" w:cs="Arial" w:hint="eastAsia"/>
                      <w:bCs/>
                      <w:color w:val="000000"/>
                      <w:szCs w:val="21"/>
                    </w:rPr>
                    <w:t>50</w:t>
                  </w:r>
                  <w:r>
                    <w:rPr>
                      <w:rFonts w:ascii="宋体" w:cs="Arial" w:hint="eastAsia"/>
                      <w:bCs/>
                      <w:color w:val="000000"/>
                      <w:szCs w:val="21"/>
                    </w:rPr>
                    <w:t>℃，</w:t>
                  </w:r>
                </w:p>
                <w:p w:rsidR="002634F7" w:rsidRDefault="002634F7" w:rsidP="00913F64">
                  <w:pPr>
                    <w:spacing w:line="400" w:lineRule="exact"/>
                    <w:ind w:leftChars="225" w:left="473"/>
                    <w:rPr>
                      <w:rFonts w:ascii="Arial" w:hAnsi="Arial" w:cs="Arial"/>
                      <w:color w:val="000000"/>
                      <w:szCs w:val="21"/>
                    </w:rPr>
                  </w:pPr>
                  <w:r>
                    <w:rPr>
                      <w:rFonts w:hint="eastAsia"/>
                    </w:rPr>
                    <w:t>3.3</w:t>
                  </w:r>
                  <w:r>
                    <w:rPr>
                      <w:rFonts w:ascii="Arial" w:hAnsi="Arial" w:cs="Arial"/>
                      <w:color w:val="000000"/>
                      <w:szCs w:val="21"/>
                    </w:rPr>
                    <w:t>每套图形驱动检测板提供可程控</w:t>
                  </w:r>
                  <w:r>
                    <w:rPr>
                      <w:rFonts w:ascii="Arial" w:hAnsi="Arial" w:cs="Arial"/>
                      <w:color w:val="000000"/>
                      <w:szCs w:val="21"/>
                    </w:rPr>
                    <w:t>VCC</w:t>
                  </w:r>
                  <w:r>
                    <w:rPr>
                      <w:rFonts w:ascii="Arial" w:hAnsi="Arial" w:cs="Arial"/>
                      <w:color w:val="000000"/>
                      <w:szCs w:val="21"/>
                    </w:rPr>
                    <w:t>（工作正电源）、</w:t>
                  </w:r>
                  <w:r>
                    <w:rPr>
                      <w:rFonts w:ascii="Arial" w:hAnsi="Arial" w:cs="Arial"/>
                      <w:color w:val="000000"/>
                      <w:szCs w:val="21"/>
                    </w:rPr>
                    <w:t>VMUX</w:t>
                  </w:r>
                  <w:r>
                    <w:rPr>
                      <w:rFonts w:ascii="Arial" w:hAnsi="Arial" w:cs="Arial"/>
                      <w:color w:val="000000"/>
                      <w:szCs w:val="21"/>
                    </w:rPr>
                    <w:t>（负载电源）、</w:t>
                  </w:r>
                  <w:r>
                    <w:rPr>
                      <w:rFonts w:ascii="Arial" w:hAnsi="Arial" w:cs="Arial"/>
                      <w:color w:val="000000"/>
                      <w:szCs w:val="21"/>
                    </w:rPr>
                    <w:t>VCLK</w:t>
                  </w:r>
                  <w:r>
                    <w:rPr>
                      <w:rFonts w:ascii="Arial" w:hAnsi="Arial" w:cs="Arial"/>
                      <w:color w:val="000000"/>
                      <w:szCs w:val="21"/>
                    </w:rPr>
                    <w:t>（信号电源）、</w:t>
                  </w:r>
                  <w:r>
                    <w:rPr>
                      <w:rFonts w:ascii="Arial" w:hAnsi="Arial" w:cs="Arial"/>
                      <w:color w:val="000000"/>
                      <w:szCs w:val="21"/>
                    </w:rPr>
                    <w:t>VEE</w:t>
                  </w:r>
                  <w:r>
                    <w:rPr>
                      <w:rFonts w:ascii="Arial" w:hAnsi="Arial" w:cs="Arial"/>
                      <w:color w:val="000000"/>
                      <w:szCs w:val="21"/>
                    </w:rPr>
                    <w:t>（工作负电源）共四路二级电源；输出设置分辨率为</w:t>
                  </w:r>
                  <w:r>
                    <w:rPr>
                      <w:rFonts w:ascii="Arial" w:hAnsi="Arial" w:cs="Arial"/>
                      <w:color w:val="000000"/>
                      <w:szCs w:val="21"/>
                    </w:rPr>
                    <w:t>0.1V</w:t>
                  </w:r>
                  <w:r>
                    <w:rPr>
                      <w:rFonts w:ascii="Arial" w:hAnsi="Arial" w:cs="Arial" w:hint="eastAsia"/>
                      <w:color w:val="000000"/>
                      <w:szCs w:val="21"/>
                    </w:rPr>
                    <w:t>，</w:t>
                  </w:r>
                </w:p>
                <w:p w:rsidR="002634F7" w:rsidRDefault="002634F7" w:rsidP="00913F64">
                  <w:pPr>
                    <w:spacing w:line="400" w:lineRule="exact"/>
                    <w:ind w:leftChars="225" w:left="473"/>
                    <w:rPr>
                      <w:rFonts w:ascii="Arial" w:hAnsi="Arial" w:cs="Arial"/>
                      <w:color w:val="000000"/>
                      <w:szCs w:val="21"/>
                    </w:rPr>
                  </w:pPr>
                  <w:r>
                    <w:rPr>
                      <w:rFonts w:hint="eastAsia"/>
                    </w:rPr>
                    <w:t xml:space="preserve">3.4 </w:t>
                  </w:r>
                  <w:r>
                    <w:rPr>
                      <w:rFonts w:ascii="Arial" w:hAnsi="Arial" w:cs="Arial"/>
                      <w:color w:val="000000"/>
                      <w:szCs w:val="21"/>
                    </w:rPr>
                    <w:t>每块图形驱动监测板提供</w:t>
                  </w:r>
                  <w:r>
                    <w:rPr>
                      <w:rFonts w:ascii="Arial" w:hAnsi="Arial" w:cs="Arial"/>
                      <w:color w:val="000000"/>
                      <w:szCs w:val="21"/>
                    </w:rPr>
                    <w:t>64</w:t>
                  </w:r>
                  <w:r>
                    <w:rPr>
                      <w:rFonts w:ascii="Arial" w:hAnsi="Arial" w:cs="Arial"/>
                      <w:color w:val="000000"/>
                      <w:szCs w:val="21"/>
                    </w:rPr>
                    <w:t>路数字信号，每路数字信号可</w:t>
                  </w:r>
                  <w:r>
                    <w:rPr>
                      <w:rFonts w:ascii="Arial" w:hAnsi="Arial" w:cs="Arial" w:hint="eastAsia"/>
                      <w:color w:val="000000"/>
                      <w:szCs w:val="21"/>
                    </w:rPr>
                    <w:t>独立</w:t>
                  </w:r>
                  <w:r>
                    <w:rPr>
                      <w:rFonts w:ascii="Arial" w:hAnsi="Arial" w:cs="Arial"/>
                      <w:color w:val="000000"/>
                      <w:szCs w:val="21"/>
                    </w:rPr>
                    <w:t>三态输出</w:t>
                  </w:r>
                  <w:r>
                    <w:rPr>
                      <w:rFonts w:ascii="Arial" w:hAnsi="Arial" w:cs="Arial" w:hint="eastAsia"/>
                      <w:color w:val="000000"/>
                      <w:szCs w:val="21"/>
                    </w:rPr>
                    <w:t>，</w:t>
                  </w:r>
                </w:p>
                <w:p w:rsidR="002634F7" w:rsidRDefault="002634F7" w:rsidP="00913F64">
                  <w:pPr>
                    <w:spacing w:line="400" w:lineRule="exact"/>
                    <w:ind w:leftChars="200" w:left="4830" w:hangingChars="2100" w:hanging="4410"/>
                    <w:rPr>
                      <w:rFonts w:ascii="Arial" w:hAnsi="Arial" w:cs="Arial"/>
                      <w:color w:val="000000"/>
                      <w:szCs w:val="21"/>
                    </w:rPr>
                  </w:pPr>
                  <w:r>
                    <w:rPr>
                      <w:rFonts w:ascii="Arial" w:hAnsi="Arial" w:cs="Arial" w:hint="eastAsia"/>
                      <w:color w:val="000000"/>
                      <w:szCs w:val="21"/>
                    </w:rPr>
                    <w:t>3.5</w:t>
                  </w:r>
                  <w:r>
                    <w:rPr>
                      <w:rFonts w:ascii="Arial" w:hAnsi="Arial" w:cs="Arial" w:hint="eastAsia"/>
                      <w:color w:val="000000"/>
                      <w:szCs w:val="21"/>
                    </w:rPr>
                    <w:t>最高频率：</w:t>
                  </w:r>
                  <w:r>
                    <w:rPr>
                      <w:rFonts w:ascii="Arial" w:hAnsi="Arial" w:cs="Arial"/>
                      <w:color w:val="000000"/>
                      <w:szCs w:val="21"/>
                    </w:rPr>
                    <w:t>1</w:t>
                  </w:r>
                  <w:r>
                    <w:rPr>
                      <w:rFonts w:ascii="Arial" w:hAnsi="Arial" w:cs="Arial" w:hint="eastAsia"/>
                      <w:color w:val="000000"/>
                      <w:szCs w:val="21"/>
                    </w:rPr>
                    <w:t>0MHz</w:t>
                  </w:r>
                  <w:r>
                    <w:rPr>
                      <w:rFonts w:ascii="Arial" w:hAnsi="Arial" w:cs="Arial" w:hint="eastAsia"/>
                      <w:color w:val="000000"/>
                      <w:szCs w:val="21"/>
                    </w:rPr>
                    <w:t>，</w:t>
                  </w:r>
                </w:p>
                <w:p w:rsidR="002634F7" w:rsidRDefault="002634F7" w:rsidP="00913F64">
                  <w:pPr>
                    <w:spacing w:line="400" w:lineRule="exact"/>
                    <w:ind w:leftChars="225" w:left="473"/>
                    <w:rPr>
                      <w:rFonts w:ascii="Arial" w:hAnsi="Arial" w:cs="Arial"/>
                      <w:color w:val="000000"/>
                      <w:szCs w:val="21"/>
                    </w:rPr>
                  </w:pPr>
                  <w:r>
                    <w:rPr>
                      <w:rFonts w:ascii="Arial" w:hAnsi="Arial" w:cs="Arial" w:hint="eastAsia"/>
                      <w:color w:val="000000"/>
                      <w:szCs w:val="21"/>
                    </w:rPr>
                    <w:t xml:space="preserve">3.6 </w:t>
                  </w:r>
                  <w:r>
                    <w:rPr>
                      <w:rFonts w:ascii="Arial" w:hAnsi="Arial" w:cs="Arial"/>
                      <w:color w:val="000000"/>
                      <w:szCs w:val="21"/>
                    </w:rPr>
                    <w:t>每块图形驱动检测板有</w:t>
                  </w:r>
                  <w:r>
                    <w:rPr>
                      <w:rFonts w:ascii="Arial" w:hAnsi="Arial" w:cs="Arial"/>
                      <w:color w:val="000000"/>
                      <w:szCs w:val="21"/>
                    </w:rPr>
                    <w:t>4</w:t>
                  </w:r>
                  <w:r>
                    <w:rPr>
                      <w:rFonts w:ascii="Arial" w:hAnsi="Arial" w:cs="Arial"/>
                      <w:color w:val="000000"/>
                      <w:szCs w:val="21"/>
                    </w:rPr>
                    <w:t>路独立可编程的模拟信号，波形（正弦、三角、前沿锯齿、后沿锯齿、方波）</w:t>
                  </w:r>
                  <w:r>
                    <w:rPr>
                      <w:rFonts w:ascii="Arial" w:hAnsi="Arial" w:cs="Arial" w:hint="eastAsia"/>
                      <w:color w:val="000000"/>
                      <w:szCs w:val="21"/>
                    </w:rPr>
                    <w:t>，</w:t>
                  </w:r>
                </w:p>
                <w:p w:rsidR="002634F7" w:rsidRDefault="002634F7" w:rsidP="00913F64">
                  <w:pPr>
                    <w:spacing w:line="400" w:lineRule="exact"/>
                    <w:ind w:leftChars="225" w:left="473"/>
                    <w:rPr>
                      <w:rFonts w:ascii="Arial" w:hAnsi="Arial" w:cs="Arial"/>
                      <w:color w:val="000000"/>
                      <w:szCs w:val="21"/>
                    </w:rPr>
                  </w:pPr>
                  <w:r>
                    <w:rPr>
                      <w:rFonts w:ascii="Arial" w:hAnsi="Arial" w:cs="Arial" w:hint="eastAsia"/>
                      <w:color w:val="000000"/>
                      <w:szCs w:val="21"/>
                    </w:rPr>
                    <w:t xml:space="preserve">3.7 </w:t>
                  </w:r>
                  <w:r>
                    <w:rPr>
                      <w:rFonts w:ascii="Arial" w:hAnsi="Arial" w:cs="Arial"/>
                      <w:color w:val="000000"/>
                      <w:szCs w:val="21"/>
                    </w:rPr>
                    <w:t>每路模拟信号最大驱动电流为</w:t>
                  </w:r>
                  <w:r>
                    <w:rPr>
                      <w:rFonts w:ascii="Arial" w:hAnsi="Arial" w:cs="Arial" w:hint="eastAsia"/>
                      <w:color w:val="000000"/>
                      <w:szCs w:val="21"/>
                    </w:rPr>
                    <w:t>0.5</w:t>
                  </w:r>
                  <w:r>
                    <w:rPr>
                      <w:rFonts w:ascii="Arial" w:hAnsi="Arial" w:cs="Arial"/>
                      <w:color w:val="000000"/>
                      <w:szCs w:val="21"/>
                    </w:rPr>
                    <w:t>A</w:t>
                  </w:r>
                  <w:r>
                    <w:rPr>
                      <w:rFonts w:ascii="Arial" w:hAnsi="Arial" w:cs="Arial" w:hint="eastAsia"/>
                      <w:color w:val="000000"/>
                      <w:szCs w:val="21"/>
                    </w:rPr>
                    <w:t>，</w:t>
                  </w:r>
                </w:p>
                <w:p w:rsidR="002634F7" w:rsidRDefault="002634F7" w:rsidP="00913F64">
                  <w:pPr>
                    <w:spacing w:line="400" w:lineRule="exact"/>
                    <w:ind w:leftChars="225" w:left="473"/>
                    <w:rPr>
                      <w:rFonts w:ascii="Arial" w:hAnsi="Arial" w:cs="Arial"/>
                      <w:color w:val="000000"/>
                      <w:szCs w:val="21"/>
                    </w:rPr>
                  </w:pPr>
                  <w:r>
                    <w:rPr>
                      <w:rFonts w:ascii="Arial" w:hAnsi="Arial" w:cs="Arial" w:hint="eastAsia"/>
                      <w:color w:val="000000"/>
                      <w:szCs w:val="21"/>
                    </w:rPr>
                    <w:t xml:space="preserve">3.8 </w:t>
                  </w:r>
                  <w:r>
                    <w:rPr>
                      <w:rFonts w:ascii="Arial" w:hAnsi="Arial" w:cs="Arial"/>
                      <w:color w:val="000000"/>
                      <w:szCs w:val="21"/>
                    </w:rPr>
                    <w:t>信号频率</w:t>
                  </w:r>
                  <w:r>
                    <w:rPr>
                      <w:rFonts w:ascii="Arial" w:hAnsi="Arial" w:cs="Arial"/>
                      <w:color w:val="000000"/>
                      <w:szCs w:val="21"/>
                    </w:rPr>
                    <w:t>1</w:t>
                  </w:r>
                  <w:r>
                    <w:rPr>
                      <w:rFonts w:ascii="Arial" w:hAnsi="Arial" w:cs="Arial" w:hint="eastAsia"/>
                      <w:color w:val="000000"/>
                      <w:szCs w:val="21"/>
                    </w:rPr>
                    <w:t>Hz</w:t>
                  </w:r>
                  <w:r>
                    <w:rPr>
                      <w:rFonts w:ascii="Arial" w:hAnsi="Arial" w:cs="Arial"/>
                      <w:color w:val="000000"/>
                      <w:szCs w:val="21"/>
                    </w:rPr>
                    <w:sym w:font="Symbol" w:char="F07E"/>
                  </w:r>
                  <w:r>
                    <w:rPr>
                      <w:rFonts w:ascii="Arial" w:hAnsi="Arial" w:cs="Arial"/>
                      <w:color w:val="000000"/>
                      <w:szCs w:val="21"/>
                    </w:rPr>
                    <w:t>2MHz</w:t>
                  </w:r>
                  <w:r>
                    <w:rPr>
                      <w:rFonts w:ascii="Arial" w:hAnsi="Arial" w:cs="Arial"/>
                      <w:color w:val="000000"/>
                      <w:szCs w:val="21"/>
                    </w:rPr>
                    <w:t>可程控设置</w:t>
                  </w:r>
                  <w:r>
                    <w:rPr>
                      <w:rFonts w:ascii="Arial" w:hAnsi="Arial" w:cs="Arial" w:hint="eastAsia"/>
                      <w:color w:val="000000"/>
                      <w:szCs w:val="21"/>
                    </w:rPr>
                    <w:t>，</w:t>
                  </w:r>
                </w:p>
                <w:p w:rsidR="002634F7" w:rsidRPr="00CD1A26" w:rsidRDefault="002634F7" w:rsidP="00913F64">
                  <w:pPr>
                    <w:spacing w:line="400" w:lineRule="exact"/>
                    <w:ind w:leftChars="225" w:left="473"/>
                    <w:rPr>
                      <w:rFonts w:ascii="Arial" w:hAnsi="Arial" w:cs="Arial"/>
                      <w:color w:val="000000"/>
                      <w:szCs w:val="21"/>
                    </w:rPr>
                  </w:pPr>
                  <w:r w:rsidRPr="00CD1A26">
                    <w:rPr>
                      <w:rFonts w:ascii="Arial" w:hAnsi="Arial" w:cs="Arial" w:hint="eastAsia"/>
                      <w:color w:val="000000"/>
                      <w:szCs w:val="21"/>
                    </w:rPr>
                    <w:t>3.</w:t>
                  </w:r>
                  <w:r>
                    <w:rPr>
                      <w:rFonts w:ascii="Arial" w:hAnsi="Arial" w:cs="Arial" w:hint="eastAsia"/>
                      <w:color w:val="000000"/>
                      <w:szCs w:val="21"/>
                    </w:rPr>
                    <w:t xml:space="preserve">9 </w:t>
                  </w:r>
                  <w:r w:rsidRPr="00CD1A26">
                    <w:rPr>
                      <w:rFonts w:ascii="Arial" w:hAnsi="Arial" w:cs="Arial" w:hint="eastAsia"/>
                      <w:color w:val="000000"/>
                      <w:szCs w:val="21"/>
                    </w:rPr>
                    <w:t>电源：</w:t>
                  </w:r>
                  <w:r w:rsidRPr="00CD1A26">
                    <w:rPr>
                      <w:rFonts w:ascii="Arial" w:hAnsi="Arial" w:cs="Arial" w:hint="eastAsia"/>
                      <w:color w:val="000000"/>
                      <w:szCs w:val="21"/>
                    </w:rPr>
                    <w:t>AC 380V</w:t>
                  </w:r>
                  <w:r w:rsidRPr="00CD1A26">
                    <w:rPr>
                      <w:rFonts w:ascii="Arial" w:hAnsi="Arial" w:cs="Arial" w:hint="eastAsia"/>
                      <w:color w:val="000000"/>
                      <w:szCs w:val="21"/>
                    </w:rPr>
                    <w:t>，</w:t>
                  </w:r>
                  <w:r w:rsidRPr="00CD1A26">
                    <w:rPr>
                      <w:rFonts w:ascii="Arial" w:hAnsi="Arial" w:cs="Arial" w:hint="eastAsia"/>
                      <w:color w:val="000000"/>
                      <w:szCs w:val="21"/>
                    </w:rPr>
                    <w:t>50Hz</w:t>
                  </w:r>
                  <w:r w:rsidRPr="00CD1A26">
                    <w:rPr>
                      <w:rFonts w:ascii="Arial" w:hAnsi="Arial" w:cs="Arial" w:hint="eastAsia"/>
                      <w:color w:val="000000"/>
                      <w:szCs w:val="21"/>
                    </w:rPr>
                    <w:t>。</w:t>
                  </w:r>
                </w:p>
                <w:p w:rsidR="002634F7" w:rsidRDefault="002634F7" w:rsidP="00913F64">
                  <w:pPr>
                    <w:spacing w:line="288" w:lineRule="auto"/>
                  </w:pPr>
                </w:p>
              </w:tc>
            </w:tr>
          </w:tbl>
          <w:p w:rsidR="00264002" w:rsidRPr="00671E5D" w:rsidRDefault="00264002" w:rsidP="00983598">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2634F7">
        <w:rPr>
          <w:rFonts w:ascii="宋体" w:hAnsi="宋体" w:hint="eastAsia"/>
          <w:sz w:val="24"/>
        </w:rPr>
        <w:t>GDJL-18/02-092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2634F7">
        <w:rPr>
          <w:rFonts w:asciiTheme="minorEastAsia" w:hAnsiTheme="minorEastAsia" w:hint="eastAsia"/>
          <w:sz w:val="24"/>
        </w:rPr>
        <w:t>集成电路高温老化系统</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2634F7">
        <w:rPr>
          <w:rFonts w:ascii="宋体" w:hAnsi="宋体" w:hint="eastAsia"/>
          <w:sz w:val="24"/>
        </w:rPr>
        <w:t>GDJL-18/02-092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2634F7">
        <w:rPr>
          <w:rFonts w:ascii="宋体" w:hAnsi="宋体" w:hint="eastAsia"/>
          <w:bCs/>
          <w:sz w:val="24"/>
        </w:rPr>
        <w:t>GDJL-18/02-092</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ADA" w:rsidRDefault="00837ADA" w:rsidP="004E6772">
      <w:r>
        <w:separator/>
      </w:r>
    </w:p>
  </w:endnote>
  <w:endnote w:type="continuationSeparator" w:id="0">
    <w:p w:rsidR="00837ADA" w:rsidRDefault="00837AD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E4343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2634F7" w:rsidRPr="002634F7">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ADA" w:rsidRDefault="00837ADA" w:rsidP="004E6772">
      <w:r>
        <w:separator/>
      </w:r>
    </w:p>
  </w:footnote>
  <w:footnote w:type="continuationSeparator" w:id="0">
    <w:p w:rsidR="00837ADA" w:rsidRDefault="00837AD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2634F7">
      <w:rPr>
        <w:rFonts w:asciiTheme="minorEastAsia" w:hAnsiTheme="minorEastAsia" w:hint="eastAsia"/>
        <w:sz w:val="21"/>
        <w:szCs w:val="21"/>
      </w:rPr>
      <w:t>集成电路高温老化系统</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2634F7">
      <w:rPr>
        <w:rFonts w:asciiTheme="minorEastAsia" w:hAnsiTheme="minorEastAsia" w:hint="eastAsia"/>
        <w:sz w:val="21"/>
        <w:szCs w:val="21"/>
      </w:rPr>
      <w:t>集成电路高温老化系统</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18"/>
  </w:num>
  <w:num w:numId="3">
    <w:abstractNumId w:val="17"/>
  </w:num>
  <w:num w:numId="4">
    <w:abstractNumId w:val="6"/>
  </w:num>
  <w:num w:numId="5">
    <w:abstractNumId w:val="4"/>
  </w:num>
  <w:num w:numId="6">
    <w:abstractNumId w:val="2"/>
  </w:num>
  <w:num w:numId="7">
    <w:abstractNumId w:val="14"/>
  </w:num>
  <w:num w:numId="8">
    <w:abstractNumId w:val="11"/>
  </w:num>
  <w:num w:numId="9">
    <w:abstractNumId w:val="10"/>
  </w:num>
  <w:num w:numId="10">
    <w:abstractNumId w:val="13"/>
  </w:num>
  <w:num w:numId="11">
    <w:abstractNumId w:val="16"/>
  </w:num>
  <w:num w:numId="12">
    <w:abstractNumId w:val="7"/>
  </w:num>
  <w:num w:numId="13">
    <w:abstractNumId w:val="19"/>
  </w:num>
  <w:num w:numId="14">
    <w:abstractNumId w:val="15"/>
  </w:num>
  <w:num w:numId="15">
    <w:abstractNumId w:val="0"/>
  </w:num>
  <w:num w:numId="16">
    <w:abstractNumId w:val="12"/>
  </w:num>
  <w:num w:numId="17">
    <w:abstractNumId w:val="9"/>
  </w:num>
  <w:num w:numId="18">
    <w:abstractNumId w:val="1"/>
  </w:num>
  <w:num w:numId="19">
    <w:abstractNumId w:val="5"/>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4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37ADA"/>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A2656-F83F-4191-9C95-05DC0CB1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4439</Words>
  <Characters>25303</Characters>
  <Application>Microsoft Office Word</Application>
  <DocSecurity>0</DocSecurity>
  <Lines>210</Lines>
  <Paragraphs>59</Paragraphs>
  <ScaleCrop>false</ScaleCrop>
  <Company>Lenovo</Company>
  <LinksUpToDate>false</LinksUpToDate>
  <CharactersWithSpaces>29683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2018-02-12T08:46:00Z</dcterms:created>
  <dcterms:modified xsi:type="dcterms:W3CDTF">2018-02-12T08:47:00Z</dcterms:modified>
</cp:coreProperties>
</file>