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51DA0">
        <w:rPr>
          <w:rFonts w:ascii="宋体" w:hAnsi="宋体" w:cs="宋体" w:hint="eastAsia"/>
          <w:b/>
          <w:kern w:val="0"/>
          <w:sz w:val="44"/>
          <w:szCs w:val="44"/>
        </w:rPr>
        <w:t>继电器感性负载寿命监测台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51DA0">
        <w:rPr>
          <w:rFonts w:ascii="仿宋_GB2312" w:eastAsia="仿宋_GB2312" w:hint="eastAsia"/>
          <w:b/>
          <w:sz w:val="36"/>
          <w:szCs w:val="36"/>
        </w:rPr>
        <w:t>GDJL-18/02-088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51DA0">
        <w:rPr>
          <w:rFonts w:asciiTheme="minorEastAsia" w:hAnsiTheme="minorEastAsia" w:hint="eastAsia"/>
          <w:sz w:val="24"/>
        </w:rPr>
        <w:t>继电器感性负载寿命监测台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51DA0">
        <w:rPr>
          <w:rFonts w:asciiTheme="minorEastAsia" w:eastAsiaTheme="minorEastAsia" w:hAnsiTheme="minorEastAsia" w:hint="eastAsia"/>
          <w:bCs/>
          <w:sz w:val="24"/>
        </w:rPr>
        <w:t>GDJL-18/02-088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51DA0">
        <w:rPr>
          <w:rFonts w:asciiTheme="minorEastAsia" w:hAnsiTheme="minorEastAsia" w:hint="eastAsia"/>
          <w:sz w:val="24"/>
        </w:rPr>
        <w:t>继电器感性负载寿命监测台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51DA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继电器感性负载寿命监测台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51DA0">
              <w:rPr>
                <w:rFonts w:asciiTheme="minorEastAsia" w:hAnsiTheme="minorEastAsia" w:hint="eastAsia"/>
                <w:szCs w:val="21"/>
              </w:rPr>
              <w:t>继电器感性负载寿命监测台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51DA0">
              <w:rPr>
                <w:rFonts w:asciiTheme="minorEastAsia" w:eastAsiaTheme="minorEastAsia" w:hAnsiTheme="minorEastAsia"/>
                <w:szCs w:val="21"/>
                <w:highlight w:val="yellow"/>
              </w:rPr>
              <w:t>GDJL-18/02-088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51DA0">
              <w:rPr>
                <w:rFonts w:asciiTheme="minorEastAsia" w:eastAsiaTheme="minorEastAsia" w:hAnsiTheme="minorEastAsia"/>
                <w:szCs w:val="21"/>
              </w:rPr>
              <w:t>GDJL-18/02-088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251DA0"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继电器感性负载寿命监测台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51DA0" w:rsidRPr="00251DA0" w:rsidRDefault="00251DA0" w:rsidP="00251DA0">
            <w:pPr>
              <w:tabs>
                <w:tab w:val="left" w:pos="792"/>
              </w:tabs>
              <w:spacing w:line="288" w:lineRule="auto"/>
              <w:jc w:val="left"/>
              <w:rPr>
                <w:rFonts w:hint="eastAsia"/>
                <w:sz w:val="24"/>
              </w:rPr>
            </w:pPr>
            <w:r w:rsidRPr="00251DA0">
              <w:rPr>
                <w:rFonts w:hint="eastAsia"/>
                <w:sz w:val="24"/>
              </w:rPr>
              <w:t>一、适用范围：</w:t>
            </w:r>
          </w:p>
          <w:p w:rsidR="00251DA0" w:rsidRDefault="00251DA0" w:rsidP="00251DA0">
            <w:pPr>
              <w:tabs>
                <w:tab w:val="left" w:pos="792"/>
              </w:tabs>
              <w:spacing w:line="288" w:lineRule="auto"/>
              <w:jc w:val="left"/>
              <w:rPr>
                <w:rFonts w:hint="eastAsia"/>
                <w:sz w:val="24"/>
              </w:rPr>
            </w:pPr>
            <w:r w:rsidRPr="00251DA0">
              <w:rPr>
                <w:rFonts w:hint="eastAsia"/>
                <w:sz w:val="24"/>
              </w:rPr>
              <w:t>试验电路采用串联方式进行，适应各种单触点、多触点的固态继电器</w:t>
            </w:r>
            <w:r>
              <w:rPr>
                <w:rFonts w:hint="eastAsia"/>
                <w:sz w:val="24"/>
              </w:rPr>
              <w:t>。</w:t>
            </w:r>
          </w:p>
          <w:p w:rsidR="00251DA0" w:rsidRPr="00251DA0" w:rsidRDefault="00251DA0" w:rsidP="00251DA0">
            <w:pPr>
              <w:tabs>
                <w:tab w:val="left" w:pos="792"/>
              </w:tabs>
              <w:spacing w:line="288" w:lineRule="auto"/>
              <w:jc w:val="left"/>
              <w:rPr>
                <w:rFonts w:hint="eastAsia"/>
                <w:sz w:val="24"/>
              </w:rPr>
            </w:pPr>
          </w:p>
          <w:p w:rsidR="00251DA0" w:rsidRPr="00251DA0" w:rsidRDefault="00251DA0" w:rsidP="00251DA0">
            <w:pPr>
              <w:tabs>
                <w:tab w:val="left" w:pos="792"/>
              </w:tabs>
              <w:spacing w:line="288" w:lineRule="auto"/>
              <w:jc w:val="left"/>
              <w:rPr>
                <w:rFonts w:hint="eastAsia"/>
                <w:sz w:val="24"/>
              </w:rPr>
            </w:pPr>
            <w:r w:rsidRPr="00251DA0">
              <w:rPr>
                <w:rFonts w:hint="eastAsia"/>
                <w:sz w:val="24"/>
              </w:rPr>
              <w:t>二、符合标准：</w:t>
            </w:r>
          </w:p>
          <w:p w:rsidR="00251DA0" w:rsidRDefault="00251DA0" w:rsidP="00251DA0">
            <w:pPr>
              <w:tabs>
                <w:tab w:val="left" w:pos="792"/>
              </w:tabs>
              <w:spacing w:line="288" w:lineRule="auto"/>
              <w:jc w:val="left"/>
              <w:rPr>
                <w:rFonts w:hint="eastAsia"/>
                <w:sz w:val="24"/>
              </w:rPr>
            </w:pPr>
            <w:proofErr w:type="gramStart"/>
            <w:r w:rsidRPr="00251DA0">
              <w:rPr>
                <w:rFonts w:hint="eastAsia"/>
                <w:sz w:val="24"/>
              </w:rPr>
              <w:t>本设备</w:t>
            </w:r>
            <w:proofErr w:type="gramEnd"/>
            <w:r w:rsidRPr="00251DA0">
              <w:rPr>
                <w:rFonts w:hint="eastAsia"/>
                <w:sz w:val="24"/>
              </w:rPr>
              <w:t>试验线路、试验方法符合</w:t>
            </w:r>
            <w:r w:rsidRPr="00251DA0">
              <w:rPr>
                <w:rFonts w:hint="eastAsia"/>
                <w:sz w:val="24"/>
              </w:rPr>
              <w:t>GJB1515</w:t>
            </w:r>
            <w:r w:rsidRPr="00251DA0">
              <w:rPr>
                <w:rFonts w:hint="eastAsia"/>
                <w:sz w:val="24"/>
              </w:rPr>
              <w:t>标准，能对各种输出功率单触点</w:t>
            </w:r>
            <w:r w:rsidRPr="00251DA0">
              <w:rPr>
                <w:rFonts w:hint="eastAsia"/>
                <w:sz w:val="24"/>
              </w:rPr>
              <w:t>/</w:t>
            </w:r>
            <w:r w:rsidRPr="00251DA0">
              <w:rPr>
                <w:rFonts w:hint="eastAsia"/>
                <w:sz w:val="24"/>
              </w:rPr>
              <w:t>多触点的固态继电器进行高温</w:t>
            </w:r>
            <w:proofErr w:type="gramStart"/>
            <w:r w:rsidRPr="00251DA0">
              <w:rPr>
                <w:rFonts w:hint="eastAsia"/>
                <w:sz w:val="24"/>
              </w:rPr>
              <w:t>老炼</w:t>
            </w:r>
            <w:proofErr w:type="gramEnd"/>
            <w:r w:rsidRPr="00251DA0">
              <w:rPr>
                <w:rFonts w:hint="eastAsia"/>
                <w:sz w:val="24"/>
              </w:rPr>
              <w:t>筛选试验</w:t>
            </w:r>
            <w:r>
              <w:rPr>
                <w:rFonts w:hint="eastAsia"/>
                <w:sz w:val="24"/>
              </w:rPr>
              <w:t>。</w:t>
            </w:r>
          </w:p>
          <w:p w:rsidR="00251DA0" w:rsidRPr="00251DA0" w:rsidRDefault="00251DA0" w:rsidP="00251DA0">
            <w:pPr>
              <w:tabs>
                <w:tab w:val="left" w:pos="792"/>
              </w:tabs>
              <w:spacing w:line="288" w:lineRule="auto"/>
              <w:jc w:val="left"/>
              <w:rPr>
                <w:rFonts w:hint="eastAsia"/>
                <w:sz w:val="24"/>
              </w:rPr>
            </w:pPr>
          </w:p>
          <w:p w:rsidR="00251DA0" w:rsidRPr="00251DA0" w:rsidRDefault="00251DA0" w:rsidP="00251DA0">
            <w:pPr>
              <w:tabs>
                <w:tab w:val="left" w:pos="792"/>
              </w:tabs>
              <w:spacing w:line="288" w:lineRule="auto"/>
              <w:jc w:val="left"/>
              <w:rPr>
                <w:rFonts w:hint="eastAsia"/>
                <w:sz w:val="24"/>
              </w:rPr>
            </w:pPr>
            <w:r w:rsidRPr="00251DA0">
              <w:rPr>
                <w:rFonts w:hint="eastAsia"/>
                <w:sz w:val="24"/>
              </w:rPr>
              <w:t>三、主要参数：</w:t>
            </w:r>
          </w:p>
          <w:p w:rsidR="00251DA0" w:rsidRPr="00251DA0" w:rsidRDefault="00251DA0" w:rsidP="00251DA0">
            <w:pPr>
              <w:tabs>
                <w:tab w:val="left" w:pos="792"/>
              </w:tabs>
              <w:spacing w:line="288" w:lineRule="auto"/>
              <w:jc w:val="left"/>
              <w:rPr>
                <w:rFonts w:hint="eastAsia"/>
                <w:sz w:val="24"/>
              </w:rPr>
            </w:pPr>
            <w:r w:rsidRPr="00251DA0">
              <w:rPr>
                <w:rFonts w:hint="eastAsia"/>
                <w:sz w:val="24"/>
              </w:rPr>
              <w:t>3.1</w:t>
            </w:r>
            <w:r w:rsidRPr="00251DA0">
              <w:rPr>
                <w:rFonts w:hint="eastAsia"/>
                <w:sz w:val="24"/>
              </w:rPr>
              <w:t>整机试验工位：</w:t>
            </w:r>
            <w:r w:rsidRPr="00251DA0">
              <w:rPr>
                <w:rFonts w:hint="eastAsia"/>
                <w:sz w:val="24"/>
              </w:rPr>
              <w:t>10</w:t>
            </w:r>
            <w:r w:rsidRPr="00251DA0">
              <w:rPr>
                <w:rFonts w:hint="eastAsia"/>
                <w:sz w:val="24"/>
              </w:rPr>
              <w:t>板×</w:t>
            </w:r>
            <w:r w:rsidRPr="00251DA0">
              <w:rPr>
                <w:rFonts w:hint="eastAsia"/>
                <w:sz w:val="24"/>
              </w:rPr>
              <w:t>24</w:t>
            </w:r>
            <w:r w:rsidRPr="00251DA0">
              <w:rPr>
                <w:rFonts w:hint="eastAsia"/>
                <w:sz w:val="24"/>
              </w:rPr>
              <w:t>位</w:t>
            </w:r>
            <w:r w:rsidRPr="00251DA0">
              <w:rPr>
                <w:rFonts w:hint="eastAsia"/>
                <w:sz w:val="24"/>
              </w:rPr>
              <w:t>/</w:t>
            </w:r>
            <w:r w:rsidRPr="00251DA0">
              <w:rPr>
                <w:rFonts w:hint="eastAsia"/>
                <w:sz w:val="24"/>
              </w:rPr>
              <w:t>板</w:t>
            </w:r>
            <w:r w:rsidRPr="00251DA0">
              <w:rPr>
                <w:rFonts w:hint="eastAsia"/>
                <w:sz w:val="24"/>
              </w:rPr>
              <w:t>=240</w:t>
            </w:r>
            <w:r w:rsidRPr="00251DA0">
              <w:rPr>
                <w:rFonts w:hint="eastAsia"/>
                <w:sz w:val="24"/>
              </w:rPr>
              <w:t>位；</w:t>
            </w:r>
          </w:p>
          <w:p w:rsidR="00251DA0" w:rsidRPr="00251DA0" w:rsidRDefault="00251DA0" w:rsidP="00251DA0">
            <w:pPr>
              <w:tabs>
                <w:tab w:val="left" w:pos="792"/>
              </w:tabs>
              <w:spacing w:line="288" w:lineRule="auto"/>
              <w:jc w:val="left"/>
              <w:rPr>
                <w:rFonts w:hint="eastAsia"/>
                <w:sz w:val="24"/>
              </w:rPr>
            </w:pPr>
            <w:r w:rsidRPr="00251DA0">
              <w:rPr>
                <w:rFonts w:hint="eastAsia"/>
                <w:sz w:val="24"/>
              </w:rPr>
              <w:t>3.2</w:t>
            </w:r>
            <w:r w:rsidRPr="00251DA0">
              <w:rPr>
                <w:rFonts w:hint="eastAsia"/>
                <w:sz w:val="24"/>
              </w:rPr>
              <w:t>提供独立的</w:t>
            </w:r>
            <w:r w:rsidRPr="00251DA0">
              <w:rPr>
                <w:rFonts w:hint="eastAsia"/>
                <w:sz w:val="24"/>
              </w:rPr>
              <w:t>10</w:t>
            </w:r>
            <w:r w:rsidRPr="00251DA0">
              <w:rPr>
                <w:rFonts w:hint="eastAsia"/>
                <w:sz w:val="24"/>
              </w:rPr>
              <w:t>路一级电源、</w:t>
            </w:r>
            <w:r w:rsidRPr="00251DA0">
              <w:rPr>
                <w:rFonts w:hint="eastAsia"/>
                <w:sz w:val="24"/>
              </w:rPr>
              <w:t>10</w:t>
            </w:r>
            <w:r w:rsidRPr="00251DA0">
              <w:rPr>
                <w:rFonts w:hint="eastAsia"/>
                <w:sz w:val="24"/>
              </w:rPr>
              <w:t>套恒流电子负载</w:t>
            </w:r>
          </w:p>
          <w:p w:rsidR="00251DA0" w:rsidRPr="00251DA0" w:rsidRDefault="00251DA0" w:rsidP="00251DA0">
            <w:pPr>
              <w:tabs>
                <w:tab w:val="left" w:pos="792"/>
              </w:tabs>
              <w:spacing w:line="288" w:lineRule="auto"/>
              <w:jc w:val="left"/>
              <w:rPr>
                <w:rFonts w:hint="eastAsia"/>
                <w:sz w:val="24"/>
              </w:rPr>
            </w:pPr>
            <w:r w:rsidRPr="00251DA0">
              <w:rPr>
                <w:rFonts w:hint="eastAsia"/>
                <w:sz w:val="24"/>
              </w:rPr>
              <w:t>整机提供可程控电子负载路数：</w:t>
            </w:r>
            <w:r w:rsidRPr="00251DA0">
              <w:rPr>
                <w:rFonts w:hint="eastAsia"/>
                <w:sz w:val="24"/>
              </w:rPr>
              <w:t>10</w:t>
            </w:r>
            <w:r w:rsidRPr="00251DA0">
              <w:rPr>
                <w:rFonts w:hint="eastAsia"/>
                <w:sz w:val="24"/>
              </w:rPr>
              <w:t>板</w:t>
            </w:r>
            <w:r w:rsidRPr="00251DA0">
              <w:rPr>
                <w:rFonts w:hint="eastAsia"/>
                <w:sz w:val="24"/>
              </w:rPr>
              <w:t>*2</w:t>
            </w:r>
            <w:r w:rsidRPr="00251DA0">
              <w:rPr>
                <w:rFonts w:hint="eastAsia"/>
                <w:sz w:val="24"/>
              </w:rPr>
              <w:t>路</w:t>
            </w:r>
            <w:r w:rsidRPr="00251DA0">
              <w:rPr>
                <w:rFonts w:hint="eastAsia"/>
                <w:sz w:val="24"/>
              </w:rPr>
              <w:t>/</w:t>
            </w:r>
            <w:r w:rsidRPr="00251DA0">
              <w:rPr>
                <w:rFonts w:hint="eastAsia"/>
                <w:sz w:val="24"/>
              </w:rPr>
              <w:t>板</w:t>
            </w:r>
            <w:r w:rsidRPr="00251DA0">
              <w:rPr>
                <w:rFonts w:hint="eastAsia"/>
                <w:sz w:val="24"/>
              </w:rPr>
              <w:t>=20</w:t>
            </w:r>
            <w:r w:rsidRPr="00251DA0">
              <w:rPr>
                <w:rFonts w:hint="eastAsia"/>
                <w:sz w:val="24"/>
              </w:rPr>
              <w:t>路</w:t>
            </w:r>
          </w:p>
          <w:p w:rsidR="00251DA0" w:rsidRPr="00251DA0" w:rsidRDefault="00251DA0" w:rsidP="00251DA0">
            <w:pPr>
              <w:tabs>
                <w:tab w:val="left" w:pos="792"/>
              </w:tabs>
              <w:spacing w:line="288" w:lineRule="auto"/>
              <w:jc w:val="left"/>
              <w:rPr>
                <w:sz w:val="24"/>
              </w:rPr>
            </w:pPr>
            <w:r w:rsidRPr="00251DA0">
              <w:rPr>
                <w:sz w:val="24"/>
              </w:rPr>
              <w:t xml:space="preserve">3.3  </w:t>
            </w:r>
            <w:r w:rsidRPr="00251DA0">
              <w:rPr>
                <w:rFonts w:hint="eastAsia"/>
                <w:sz w:val="24"/>
              </w:rPr>
              <w:t>试验温度：室温</w:t>
            </w:r>
            <w:r w:rsidRPr="00251DA0">
              <w:rPr>
                <w:sz w:val="24"/>
              </w:rPr>
              <w:t>150</w:t>
            </w:r>
            <w:r w:rsidRPr="00251DA0">
              <w:rPr>
                <w:rFonts w:hint="eastAsia"/>
                <w:sz w:val="24"/>
              </w:rPr>
              <w:t>℃。</w:t>
            </w:r>
          </w:p>
          <w:p w:rsidR="00251DA0" w:rsidRPr="00251DA0" w:rsidRDefault="00251DA0" w:rsidP="00251DA0">
            <w:pPr>
              <w:tabs>
                <w:tab w:val="left" w:pos="792"/>
              </w:tabs>
              <w:spacing w:line="288" w:lineRule="auto"/>
              <w:jc w:val="left"/>
              <w:rPr>
                <w:rFonts w:hint="eastAsia"/>
                <w:sz w:val="24"/>
              </w:rPr>
            </w:pPr>
            <w:r w:rsidRPr="00251DA0">
              <w:rPr>
                <w:rFonts w:hint="eastAsia"/>
                <w:sz w:val="24"/>
              </w:rPr>
              <w:t xml:space="preserve">3.4 </w:t>
            </w:r>
            <w:r w:rsidRPr="00251DA0">
              <w:rPr>
                <w:rFonts w:hint="eastAsia"/>
                <w:sz w:val="24"/>
              </w:rPr>
              <w:t>试验电流范围：负载电流范围：</w:t>
            </w:r>
            <w:r w:rsidRPr="00251DA0">
              <w:rPr>
                <w:rFonts w:hint="eastAsia"/>
                <w:sz w:val="24"/>
              </w:rPr>
              <w:t>1A</w:t>
            </w:r>
            <w:r w:rsidRPr="00251DA0">
              <w:rPr>
                <w:rFonts w:hint="eastAsia"/>
                <w:sz w:val="24"/>
              </w:rPr>
              <w:t>～</w:t>
            </w:r>
            <w:r w:rsidRPr="00251DA0">
              <w:rPr>
                <w:rFonts w:hint="eastAsia"/>
                <w:sz w:val="24"/>
              </w:rPr>
              <w:t>50A</w:t>
            </w:r>
            <w:r w:rsidRPr="00251DA0">
              <w:rPr>
                <w:rFonts w:hint="eastAsia"/>
                <w:sz w:val="24"/>
              </w:rPr>
              <w:t>；</w:t>
            </w:r>
          </w:p>
          <w:p w:rsidR="00251DA0" w:rsidRPr="00251DA0" w:rsidRDefault="00251DA0" w:rsidP="00251DA0">
            <w:pPr>
              <w:tabs>
                <w:tab w:val="left" w:pos="792"/>
              </w:tabs>
              <w:spacing w:line="288" w:lineRule="auto"/>
              <w:jc w:val="left"/>
              <w:rPr>
                <w:rFonts w:hint="eastAsia"/>
                <w:sz w:val="24"/>
              </w:rPr>
            </w:pPr>
            <w:r w:rsidRPr="00251DA0">
              <w:rPr>
                <w:rFonts w:hint="eastAsia"/>
                <w:sz w:val="24"/>
              </w:rPr>
              <w:t>输入电压</w:t>
            </w:r>
            <w:r w:rsidRPr="00251DA0">
              <w:rPr>
                <w:rFonts w:hint="eastAsia"/>
                <w:sz w:val="24"/>
              </w:rPr>
              <w:t>/</w:t>
            </w:r>
            <w:r w:rsidRPr="00251DA0">
              <w:rPr>
                <w:rFonts w:hint="eastAsia"/>
                <w:sz w:val="24"/>
              </w:rPr>
              <w:t>控制电压范围：</w:t>
            </w:r>
            <w:r w:rsidRPr="00251DA0">
              <w:rPr>
                <w:rFonts w:hint="eastAsia"/>
                <w:sz w:val="24"/>
              </w:rPr>
              <w:t>2V</w:t>
            </w:r>
            <w:r w:rsidRPr="00251DA0">
              <w:rPr>
                <w:rFonts w:hint="eastAsia"/>
                <w:sz w:val="24"/>
              </w:rPr>
              <w:t>～</w:t>
            </w:r>
            <w:r w:rsidRPr="00251DA0">
              <w:rPr>
                <w:rFonts w:hint="eastAsia"/>
                <w:sz w:val="24"/>
              </w:rPr>
              <w:t>32V</w:t>
            </w:r>
            <w:r w:rsidRPr="00251DA0">
              <w:rPr>
                <w:rFonts w:hint="eastAsia"/>
                <w:sz w:val="24"/>
              </w:rPr>
              <w:t>；</w:t>
            </w:r>
          </w:p>
          <w:p w:rsidR="00251DA0" w:rsidRPr="00251DA0" w:rsidRDefault="00251DA0" w:rsidP="00251DA0">
            <w:pPr>
              <w:tabs>
                <w:tab w:val="left" w:pos="792"/>
              </w:tabs>
              <w:spacing w:line="288" w:lineRule="auto"/>
              <w:jc w:val="left"/>
              <w:rPr>
                <w:rFonts w:hint="eastAsia"/>
                <w:sz w:val="24"/>
              </w:rPr>
            </w:pPr>
            <w:r w:rsidRPr="00251DA0">
              <w:rPr>
                <w:rFonts w:hint="eastAsia"/>
                <w:sz w:val="24"/>
              </w:rPr>
              <w:t>3.5</w:t>
            </w:r>
            <w:r w:rsidRPr="00251DA0">
              <w:rPr>
                <w:rFonts w:hint="eastAsia"/>
                <w:sz w:val="24"/>
              </w:rPr>
              <w:t>电源：</w:t>
            </w:r>
            <w:r w:rsidRPr="00251DA0">
              <w:rPr>
                <w:rFonts w:hint="eastAsia"/>
                <w:sz w:val="24"/>
              </w:rPr>
              <w:t>AC 220V</w:t>
            </w:r>
            <w:r w:rsidRPr="00251DA0">
              <w:rPr>
                <w:rFonts w:hint="eastAsia"/>
                <w:sz w:val="24"/>
              </w:rPr>
              <w:t>，</w:t>
            </w:r>
            <w:r w:rsidRPr="00251DA0">
              <w:rPr>
                <w:rFonts w:hint="eastAsia"/>
                <w:sz w:val="24"/>
              </w:rPr>
              <w:t>50Hz</w:t>
            </w:r>
            <w:r w:rsidRPr="00251DA0">
              <w:rPr>
                <w:rFonts w:hint="eastAsia"/>
                <w:sz w:val="24"/>
              </w:rPr>
              <w:t>。</w:t>
            </w:r>
          </w:p>
          <w:p w:rsidR="00264002" w:rsidRPr="00A91DAF"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51DA0">
        <w:rPr>
          <w:rFonts w:ascii="宋体" w:hAnsi="宋体" w:hint="eastAsia"/>
          <w:sz w:val="24"/>
        </w:rPr>
        <w:t>GDJL-18/02-088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51DA0">
        <w:rPr>
          <w:rFonts w:asciiTheme="minorEastAsia" w:hAnsiTheme="minorEastAsia" w:hint="eastAsia"/>
          <w:sz w:val="24"/>
        </w:rPr>
        <w:t>继电器感性负载寿命监测台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51DA0">
        <w:rPr>
          <w:rFonts w:ascii="宋体" w:hAnsi="宋体" w:hint="eastAsia"/>
          <w:sz w:val="24"/>
        </w:rPr>
        <w:t>GDJL-18/02-088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51DA0">
        <w:rPr>
          <w:rFonts w:ascii="宋体" w:hAnsi="宋体" w:hint="eastAsia"/>
          <w:bCs/>
          <w:sz w:val="24"/>
        </w:rPr>
        <w:t>GDJL-18/02-088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0E" w:rsidRDefault="00762D0E" w:rsidP="004E6772">
      <w:r>
        <w:separator/>
      </w:r>
    </w:p>
  </w:endnote>
  <w:endnote w:type="continuationSeparator" w:id="0">
    <w:p w:rsidR="00762D0E" w:rsidRDefault="00762D0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51DA0" w:rsidRPr="00251DA0">
          <w:rPr>
            <w:rFonts w:asciiTheme="minorEastAsia" w:hAnsiTheme="minorEastAsia"/>
            <w:b/>
            <w:noProof/>
            <w:sz w:val="24"/>
            <w:szCs w:val="24"/>
            <w:lang w:val="zh-CN"/>
          </w:rPr>
          <w:t>2</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0E" w:rsidRDefault="00762D0E" w:rsidP="004E6772">
      <w:r>
        <w:separator/>
      </w:r>
    </w:p>
  </w:footnote>
  <w:footnote w:type="continuationSeparator" w:id="0">
    <w:p w:rsidR="00762D0E" w:rsidRDefault="00762D0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51DA0">
      <w:rPr>
        <w:rFonts w:asciiTheme="minorEastAsia" w:hAnsiTheme="minorEastAsia" w:hint="eastAsia"/>
        <w:sz w:val="21"/>
        <w:szCs w:val="21"/>
      </w:rPr>
      <w:t>继电器感性负载寿命监测台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51DA0">
      <w:rPr>
        <w:rFonts w:asciiTheme="minorEastAsia" w:hAnsiTheme="minorEastAsia" w:hint="eastAsia"/>
        <w:sz w:val="21"/>
        <w:szCs w:val="21"/>
      </w:rPr>
      <w:t>继电器感性负载寿命监测台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2D0E"/>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85BA-8068-4D41-B546-3492D051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4414</Words>
  <Characters>25162</Characters>
  <Application>Microsoft Office Word</Application>
  <DocSecurity>0</DocSecurity>
  <Lines>209</Lines>
  <Paragraphs>59</Paragraphs>
  <ScaleCrop>false</ScaleCrop>
  <Company>Lenovo</Company>
  <LinksUpToDate>false</LinksUpToDate>
  <CharactersWithSpaces>29517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2018-02-12T07:55:00Z</dcterms:created>
  <dcterms:modified xsi:type="dcterms:W3CDTF">2018-02-12T07:57:00Z</dcterms:modified>
</cp:coreProperties>
</file>