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096AC6">
        <w:rPr>
          <w:rFonts w:ascii="宋体" w:hAnsi="宋体" w:cs="宋体" w:hint="eastAsia"/>
          <w:b/>
          <w:kern w:val="0"/>
          <w:sz w:val="44"/>
          <w:szCs w:val="44"/>
        </w:rPr>
        <w:t>数字式高阻检定仪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096AC6">
        <w:rPr>
          <w:rFonts w:ascii="仿宋_GB2312" w:eastAsia="仿宋_GB2312" w:hint="eastAsia"/>
          <w:b/>
          <w:sz w:val="36"/>
          <w:szCs w:val="36"/>
        </w:rPr>
        <w:t>GDJL-18/02-055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B65C4" w:rsidP="00872656">
      <w:pPr>
        <w:pStyle w:val="10"/>
        <w:tabs>
          <w:tab w:val="right" w:leader="dot" w:pos="9402"/>
        </w:tabs>
        <w:rPr>
          <w:rFonts w:eastAsiaTheme="minorEastAsia" w:cstheme="minorBidi"/>
          <w:b w:val="0"/>
          <w:bCs w:val="0"/>
          <w:caps w:val="0"/>
          <w:noProof/>
          <w:sz w:val="21"/>
          <w:szCs w:val="21"/>
        </w:rPr>
      </w:pPr>
      <w:r w:rsidRPr="006B65C4">
        <w:rPr>
          <w:sz w:val="21"/>
          <w:szCs w:val="21"/>
        </w:rPr>
        <w:fldChar w:fldCharType="begin"/>
      </w:r>
      <w:r w:rsidR="00E34B45" w:rsidRPr="00872656">
        <w:rPr>
          <w:sz w:val="21"/>
          <w:szCs w:val="21"/>
        </w:rPr>
        <w:instrText xml:space="preserve"> TOC \o "1-3" \h \z \u </w:instrText>
      </w:r>
      <w:r w:rsidRPr="006B65C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B65C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96AC6">
        <w:rPr>
          <w:rFonts w:asciiTheme="minorEastAsia" w:hAnsiTheme="minorEastAsia" w:hint="eastAsia"/>
          <w:sz w:val="24"/>
        </w:rPr>
        <w:t>数字式高阻检定仪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96AC6">
        <w:rPr>
          <w:rFonts w:asciiTheme="minorEastAsia" w:eastAsiaTheme="minorEastAsia" w:hAnsiTheme="minorEastAsia" w:hint="eastAsia"/>
          <w:bCs/>
          <w:sz w:val="24"/>
        </w:rPr>
        <w:t>GDJL-18/02-055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96AC6">
        <w:rPr>
          <w:rFonts w:asciiTheme="minorEastAsia" w:hAnsiTheme="minorEastAsia" w:hint="eastAsia"/>
          <w:sz w:val="24"/>
        </w:rPr>
        <w:t>数字式高阻检定仪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096AC6"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数字式高阻检定仪</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096AC6">
              <w:rPr>
                <w:rFonts w:asciiTheme="minorEastAsia" w:hAnsiTheme="minorEastAsia" w:hint="eastAsia"/>
                <w:szCs w:val="21"/>
              </w:rPr>
              <w:t>数字式高阻检定仪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096AC6">
              <w:rPr>
                <w:rFonts w:asciiTheme="minorEastAsia" w:eastAsiaTheme="minorEastAsia" w:hAnsiTheme="minorEastAsia"/>
                <w:szCs w:val="21"/>
                <w:highlight w:val="yellow"/>
              </w:rPr>
              <w:t>GDJL-18/02-055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96AC6">
              <w:rPr>
                <w:rFonts w:asciiTheme="minorEastAsia" w:eastAsiaTheme="minorEastAsia" w:hAnsiTheme="minorEastAsia"/>
                <w:szCs w:val="21"/>
              </w:rPr>
              <w:t>GDJL-18/02-055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096AC6"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数字式高阻检定仪</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4</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096AC6" w:rsidRPr="00B574C8" w:rsidRDefault="00096AC6" w:rsidP="00096AC6">
            <w:pPr>
              <w:tabs>
                <w:tab w:val="left" w:pos="792"/>
              </w:tabs>
              <w:spacing w:line="360" w:lineRule="auto"/>
              <w:rPr>
                <w:rFonts w:hint="eastAsia"/>
                <w:sz w:val="24"/>
              </w:rPr>
            </w:pPr>
            <w:r>
              <w:rPr>
                <w:rFonts w:hint="eastAsia"/>
                <w:sz w:val="24"/>
              </w:rPr>
              <w:t>一、外观要求：无损坏、无裂痕、无刮花。</w:t>
            </w:r>
          </w:p>
          <w:p w:rsidR="00096AC6" w:rsidRPr="00B574C8" w:rsidRDefault="00096AC6" w:rsidP="00096AC6">
            <w:pPr>
              <w:tabs>
                <w:tab w:val="left" w:pos="792"/>
              </w:tabs>
              <w:spacing w:line="360" w:lineRule="auto"/>
              <w:rPr>
                <w:rFonts w:hint="eastAsia"/>
                <w:sz w:val="24"/>
              </w:rPr>
            </w:pPr>
            <w:r>
              <w:rPr>
                <w:rFonts w:hint="eastAsia"/>
                <w:sz w:val="24"/>
              </w:rPr>
              <w:t>二、功能指标要求：用于计量高阻箱等。</w:t>
            </w:r>
          </w:p>
          <w:p w:rsidR="00096AC6" w:rsidRDefault="00096AC6" w:rsidP="00096AC6">
            <w:pPr>
              <w:tabs>
                <w:tab w:val="left" w:pos="792"/>
              </w:tabs>
              <w:spacing w:line="360" w:lineRule="auto"/>
              <w:rPr>
                <w:rFonts w:hint="eastAsia"/>
                <w:sz w:val="24"/>
              </w:rPr>
            </w:pPr>
            <w:r>
              <w:rPr>
                <w:rFonts w:hint="eastAsia"/>
                <w:sz w:val="24"/>
              </w:rPr>
              <w:t>三、性能指标要求</w:t>
            </w:r>
          </w:p>
          <w:p w:rsidR="00096AC6" w:rsidRDefault="00096AC6" w:rsidP="00096AC6">
            <w:pPr>
              <w:tabs>
                <w:tab w:val="left" w:pos="792"/>
              </w:tabs>
              <w:spacing w:line="360" w:lineRule="auto"/>
              <w:rPr>
                <w:rFonts w:hint="eastAsia"/>
                <w:sz w:val="24"/>
              </w:rPr>
            </w:pPr>
            <w:r>
              <w:rPr>
                <w:rFonts w:hint="eastAsia"/>
                <w:sz w:val="24"/>
              </w:rPr>
              <w:t>1.</w:t>
            </w:r>
            <w:r>
              <w:rPr>
                <w:rFonts w:hint="eastAsia"/>
                <w:sz w:val="24"/>
              </w:rPr>
              <w:t>输出电压范围：</w:t>
            </w:r>
            <w:r>
              <w:rPr>
                <w:rFonts w:hint="eastAsia"/>
                <w:sz w:val="24"/>
              </w:rPr>
              <w:t>50V</w:t>
            </w:r>
            <w:r>
              <w:rPr>
                <w:rFonts w:hint="eastAsia"/>
                <w:sz w:val="24"/>
              </w:rPr>
              <w:t>、</w:t>
            </w:r>
            <w:r>
              <w:rPr>
                <w:rFonts w:hint="eastAsia"/>
                <w:sz w:val="24"/>
              </w:rPr>
              <w:t>200V</w:t>
            </w:r>
            <w:r>
              <w:rPr>
                <w:rFonts w:hint="eastAsia"/>
                <w:sz w:val="24"/>
              </w:rPr>
              <w:t>、</w:t>
            </w:r>
            <w:r>
              <w:rPr>
                <w:rFonts w:hint="eastAsia"/>
                <w:sz w:val="24"/>
              </w:rPr>
              <w:t>1000V</w:t>
            </w:r>
            <w:r>
              <w:rPr>
                <w:rFonts w:hint="eastAsia"/>
                <w:sz w:val="24"/>
              </w:rPr>
              <w:t>、</w:t>
            </w:r>
            <w:r>
              <w:rPr>
                <w:rFonts w:hint="eastAsia"/>
                <w:sz w:val="24"/>
              </w:rPr>
              <w:t>3000V</w:t>
            </w:r>
            <w:r>
              <w:rPr>
                <w:rFonts w:hint="eastAsia"/>
                <w:sz w:val="24"/>
              </w:rPr>
              <w:t>、</w:t>
            </w:r>
            <w:r>
              <w:rPr>
                <w:rFonts w:hint="eastAsia"/>
                <w:sz w:val="24"/>
              </w:rPr>
              <w:t>5000V</w:t>
            </w:r>
            <w:r>
              <w:rPr>
                <w:rFonts w:hint="eastAsia"/>
                <w:sz w:val="24"/>
              </w:rPr>
              <w:t>、</w:t>
            </w:r>
            <w:r>
              <w:rPr>
                <w:rFonts w:hint="eastAsia"/>
                <w:sz w:val="24"/>
              </w:rPr>
              <w:t>10000V</w:t>
            </w:r>
          </w:p>
          <w:p w:rsidR="00096AC6" w:rsidRDefault="00096AC6" w:rsidP="00096AC6">
            <w:pPr>
              <w:tabs>
                <w:tab w:val="left" w:pos="792"/>
              </w:tabs>
              <w:spacing w:line="360" w:lineRule="auto"/>
              <w:rPr>
                <w:rFonts w:hint="eastAsia"/>
                <w:sz w:val="24"/>
              </w:rPr>
            </w:pPr>
            <w:r>
              <w:rPr>
                <w:rFonts w:hint="eastAsia"/>
                <w:sz w:val="24"/>
              </w:rPr>
              <w:t>2.</w:t>
            </w:r>
            <w:r>
              <w:rPr>
                <w:rFonts w:hint="eastAsia"/>
                <w:sz w:val="24"/>
              </w:rPr>
              <w:t>输出电压精度：±（</w:t>
            </w:r>
            <w:r>
              <w:rPr>
                <w:rFonts w:hint="eastAsia"/>
                <w:sz w:val="24"/>
              </w:rPr>
              <w:t>0.05%RD+0.005%FS</w:t>
            </w:r>
            <w:r>
              <w:rPr>
                <w:rFonts w:hint="eastAsia"/>
                <w:sz w:val="24"/>
              </w:rPr>
              <w:t>）</w:t>
            </w:r>
          </w:p>
          <w:p w:rsidR="00096AC6" w:rsidRDefault="00096AC6" w:rsidP="00096AC6">
            <w:pPr>
              <w:tabs>
                <w:tab w:val="left" w:pos="792"/>
              </w:tabs>
              <w:spacing w:line="360" w:lineRule="auto"/>
              <w:rPr>
                <w:rFonts w:ascii="宋体" w:hAnsi="宋体" w:hint="eastAsia"/>
                <w:sz w:val="24"/>
              </w:rPr>
            </w:pPr>
            <w:r>
              <w:rPr>
                <w:rFonts w:hint="eastAsia"/>
                <w:sz w:val="24"/>
              </w:rPr>
              <w:t>3.</w:t>
            </w:r>
            <w:r>
              <w:rPr>
                <w:rFonts w:hint="eastAsia"/>
                <w:sz w:val="24"/>
              </w:rPr>
              <w:t>电阻测量范围：</w:t>
            </w:r>
            <w:r>
              <w:rPr>
                <w:rFonts w:hint="eastAsia"/>
                <w:sz w:val="24"/>
              </w:rPr>
              <w:t>100</w:t>
            </w:r>
            <w:r w:rsidRPr="00E74A7A">
              <w:rPr>
                <w:rFonts w:ascii="宋体" w:hAnsi="宋体" w:hint="eastAsia"/>
                <w:sz w:val="24"/>
              </w:rPr>
              <w:t>Ω</w:t>
            </w:r>
            <w:r>
              <w:rPr>
                <w:rFonts w:ascii="宋体" w:hAnsi="宋体" w:hint="eastAsia"/>
                <w:sz w:val="24"/>
              </w:rPr>
              <w:t>~</w:t>
            </w:r>
            <w:r>
              <w:rPr>
                <w:rFonts w:hint="eastAsia"/>
                <w:sz w:val="24"/>
              </w:rPr>
              <w:t>10T</w:t>
            </w:r>
            <w:r w:rsidRPr="00E74A7A">
              <w:rPr>
                <w:rFonts w:ascii="宋体" w:hAnsi="宋体" w:hint="eastAsia"/>
                <w:sz w:val="24"/>
              </w:rPr>
              <w:t>Ω</w:t>
            </w:r>
          </w:p>
          <w:p w:rsidR="00096AC6" w:rsidRDefault="00096AC6" w:rsidP="00096AC6">
            <w:pPr>
              <w:tabs>
                <w:tab w:val="left" w:pos="792"/>
              </w:tabs>
              <w:spacing w:line="360" w:lineRule="auto"/>
              <w:rPr>
                <w:rFonts w:hint="eastAsia"/>
                <w:sz w:val="24"/>
              </w:rPr>
            </w:pPr>
            <w:r>
              <w:rPr>
                <w:rFonts w:hint="eastAsia"/>
                <w:noProof/>
                <w:sz w:val="24"/>
              </w:rPr>
              <w:drawing>
                <wp:inline distT="0" distB="0" distL="0" distR="0">
                  <wp:extent cx="4940513" cy="3057525"/>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940513" cy="3057525"/>
                          </a:xfrm>
                          <a:prstGeom prst="rect">
                            <a:avLst/>
                          </a:prstGeom>
                          <a:noFill/>
                          <a:ln w="9525">
                            <a:noFill/>
                            <a:miter lim="800000"/>
                            <a:headEnd/>
                            <a:tailEnd/>
                          </a:ln>
                        </pic:spPr>
                      </pic:pic>
                    </a:graphicData>
                  </a:graphic>
                </wp:inline>
              </w:drawing>
            </w:r>
          </w:p>
          <w:p w:rsidR="00096AC6" w:rsidRDefault="00096AC6" w:rsidP="00096AC6">
            <w:pPr>
              <w:tabs>
                <w:tab w:val="left" w:pos="792"/>
              </w:tabs>
              <w:spacing w:line="360" w:lineRule="auto"/>
              <w:rPr>
                <w:rFonts w:hint="eastAsia"/>
                <w:sz w:val="24"/>
              </w:rPr>
            </w:pPr>
            <w:r>
              <w:rPr>
                <w:rFonts w:hint="eastAsia"/>
                <w:sz w:val="24"/>
              </w:rPr>
              <w:t>四、配件或选件要求：电源线</w:t>
            </w:r>
            <w:r>
              <w:rPr>
                <w:rFonts w:hint="eastAsia"/>
                <w:sz w:val="24"/>
              </w:rPr>
              <w:t>1</w:t>
            </w:r>
            <w:r>
              <w:rPr>
                <w:rFonts w:hint="eastAsia"/>
                <w:sz w:val="24"/>
              </w:rPr>
              <w:t>条、测试线</w:t>
            </w:r>
            <w:r>
              <w:rPr>
                <w:rFonts w:hint="eastAsia"/>
                <w:sz w:val="24"/>
              </w:rPr>
              <w:t>19</w:t>
            </w:r>
            <w:r>
              <w:rPr>
                <w:rFonts w:hint="eastAsia"/>
                <w:sz w:val="24"/>
              </w:rPr>
              <w:t>条、接头</w:t>
            </w:r>
            <w:r>
              <w:rPr>
                <w:rFonts w:hint="eastAsia"/>
                <w:sz w:val="24"/>
              </w:rPr>
              <w:t>4</w:t>
            </w:r>
            <w:r>
              <w:rPr>
                <w:rFonts w:hint="eastAsia"/>
                <w:sz w:val="24"/>
              </w:rPr>
              <w:t>个</w:t>
            </w:r>
          </w:p>
          <w:p w:rsidR="00096AC6" w:rsidRDefault="00096AC6" w:rsidP="00096AC6">
            <w:pPr>
              <w:tabs>
                <w:tab w:val="left" w:pos="792"/>
              </w:tabs>
              <w:spacing w:line="360" w:lineRule="auto"/>
              <w:rPr>
                <w:rFonts w:hint="eastAsia"/>
                <w:sz w:val="24"/>
              </w:rPr>
            </w:pPr>
            <w:r>
              <w:rPr>
                <w:rFonts w:hint="eastAsia"/>
                <w:sz w:val="24"/>
              </w:rPr>
              <w:t>五、安装调试要求：无</w:t>
            </w:r>
          </w:p>
          <w:p w:rsidR="00096AC6" w:rsidRDefault="00096AC6" w:rsidP="00096AC6">
            <w:pPr>
              <w:tabs>
                <w:tab w:val="left" w:pos="792"/>
              </w:tabs>
              <w:spacing w:line="360" w:lineRule="auto"/>
              <w:rPr>
                <w:rFonts w:hint="eastAsia"/>
                <w:sz w:val="24"/>
              </w:rPr>
            </w:pPr>
            <w:r>
              <w:rPr>
                <w:rFonts w:hint="eastAsia"/>
                <w:sz w:val="24"/>
              </w:rPr>
              <w:t>六、溯源要求：广东省计量科学研究院</w:t>
            </w:r>
          </w:p>
          <w:p w:rsidR="00264002" w:rsidRPr="00096AC6"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96AC6">
        <w:rPr>
          <w:rFonts w:ascii="宋体" w:hAnsi="宋体" w:hint="eastAsia"/>
          <w:sz w:val="24"/>
        </w:rPr>
        <w:t>GDJL-18/02-055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096AC6">
        <w:rPr>
          <w:rFonts w:asciiTheme="minorEastAsia" w:hAnsiTheme="minorEastAsia" w:hint="eastAsia"/>
          <w:sz w:val="24"/>
        </w:rPr>
        <w:t>数字式高阻检定仪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96AC6">
        <w:rPr>
          <w:rFonts w:ascii="宋体" w:hAnsi="宋体" w:hint="eastAsia"/>
          <w:sz w:val="24"/>
        </w:rPr>
        <w:t>GDJL-18/02-055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096AC6">
        <w:rPr>
          <w:rFonts w:ascii="宋体" w:hAnsi="宋体" w:hint="eastAsia"/>
          <w:bCs/>
          <w:sz w:val="24"/>
        </w:rPr>
        <w:t>GDJL-18/02-055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145" w:rsidRDefault="000B5145" w:rsidP="004E6772">
      <w:r>
        <w:separator/>
      </w:r>
    </w:p>
  </w:endnote>
  <w:endnote w:type="continuationSeparator" w:id="1">
    <w:p w:rsidR="000B5145" w:rsidRDefault="000B514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6B65C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96AC6" w:rsidRPr="00096AC6">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145" w:rsidRDefault="000B5145" w:rsidP="004E6772">
      <w:r>
        <w:separator/>
      </w:r>
    </w:p>
  </w:footnote>
  <w:footnote w:type="continuationSeparator" w:id="1">
    <w:p w:rsidR="000B5145" w:rsidRDefault="000B514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96AC6" w:rsidRPr="00096AC6">
      <w:rPr>
        <w:rFonts w:ascii="宋体" w:hAnsi="宋体" w:cs="宋体" w:hint="eastAsia"/>
        <w:kern w:val="0"/>
        <w:sz w:val="21"/>
        <w:szCs w:val="21"/>
      </w:rPr>
      <w:t>数字式高阻检定仪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96AC6" w:rsidRPr="00096AC6">
      <w:rPr>
        <w:rFonts w:hint="eastAsia"/>
        <w:sz w:val="21"/>
        <w:szCs w:val="21"/>
      </w:rPr>
      <w:t>数字式高阻检定仪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5"/>
  </w:num>
  <w:num w:numId="3">
    <w:abstractNumId w:val="14"/>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6"/>
  </w:num>
  <w:num w:numId="14">
    <w:abstractNumId w:val="12"/>
  </w:num>
  <w:num w:numId="15">
    <w:abstractNumId w:val="0"/>
  </w:num>
  <w:num w:numId="16">
    <w:abstractNumId w:val="9"/>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8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5145"/>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206F"/>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4397</Words>
  <Characters>25068</Characters>
  <Application>Microsoft Office Word</Application>
  <DocSecurity>0</DocSecurity>
  <Lines>208</Lines>
  <Paragraphs>58</Paragraphs>
  <ScaleCrop>false</ScaleCrop>
  <Company>Lenovo</Company>
  <LinksUpToDate>false</LinksUpToDate>
  <CharactersWithSpaces>29407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2018-02-06T03:11:00Z</dcterms:created>
  <dcterms:modified xsi:type="dcterms:W3CDTF">2018-02-06T03:14:00Z</dcterms:modified>
</cp:coreProperties>
</file>