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726EE0">
        <w:rPr>
          <w:rFonts w:ascii="宋体" w:hAnsi="宋体" w:cs="宋体" w:hint="eastAsia"/>
          <w:b/>
          <w:kern w:val="0"/>
          <w:sz w:val="44"/>
          <w:szCs w:val="44"/>
        </w:rPr>
        <w:t>40GHz信号发生器（二手）</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726EE0">
        <w:rPr>
          <w:rFonts w:ascii="仿宋_GB2312" w:eastAsia="仿宋_GB2312" w:hint="eastAsia"/>
          <w:b/>
          <w:sz w:val="36"/>
          <w:szCs w:val="36"/>
        </w:rPr>
        <w:t>GDJL-18/02-049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90841" w:rsidP="00872656">
      <w:pPr>
        <w:pStyle w:val="10"/>
        <w:tabs>
          <w:tab w:val="right" w:leader="dot" w:pos="9402"/>
        </w:tabs>
        <w:rPr>
          <w:rFonts w:eastAsiaTheme="minorEastAsia" w:cstheme="minorBidi"/>
          <w:b w:val="0"/>
          <w:bCs w:val="0"/>
          <w:caps w:val="0"/>
          <w:noProof/>
          <w:sz w:val="21"/>
          <w:szCs w:val="21"/>
        </w:rPr>
      </w:pPr>
      <w:r w:rsidRPr="00090841">
        <w:rPr>
          <w:sz w:val="21"/>
          <w:szCs w:val="21"/>
        </w:rPr>
        <w:fldChar w:fldCharType="begin"/>
      </w:r>
      <w:r w:rsidR="00E34B45" w:rsidRPr="00872656">
        <w:rPr>
          <w:sz w:val="21"/>
          <w:szCs w:val="21"/>
        </w:rPr>
        <w:instrText xml:space="preserve"> TOC \o "1-3" \h \z \u </w:instrText>
      </w:r>
      <w:r w:rsidRPr="000908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908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908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908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908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26EE0">
        <w:rPr>
          <w:rFonts w:asciiTheme="minorEastAsia" w:hAnsiTheme="minorEastAsia" w:hint="eastAsia"/>
          <w:sz w:val="24"/>
        </w:rPr>
        <w:t>40GHz信号发生器（二手）</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02BA1">
        <w:rPr>
          <w:rFonts w:asciiTheme="minorEastAsia" w:eastAsiaTheme="minorEastAsia" w:hAnsiTheme="minorEastAsia" w:hint="eastAsia"/>
          <w:sz w:val="24"/>
        </w:rPr>
        <w:t>2018年2月5日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26EE0">
        <w:rPr>
          <w:rFonts w:asciiTheme="minorEastAsia" w:eastAsiaTheme="minorEastAsia" w:hAnsiTheme="minorEastAsia" w:hint="eastAsia"/>
          <w:bCs/>
          <w:sz w:val="24"/>
        </w:rPr>
        <w:t>GDJL-18/02-049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726EE0">
        <w:rPr>
          <w:rFonts w:asciiTheme="minorEastAsia" w:hAnsiTheme="minorEastAsia" w:hint="eastAsia"/>
          <w:sz w:val="24"/>
        </w:rPr>
        <w:t>40GHz信号发生器（二手）</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26EE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40GHz信号发生器（二手）</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726EE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D02BA1">
        <w:rPr>
          <w:rFonts w:asciiTheme="minorEastAsia" w:eastAsiaTheme="minorEastAsia" w:hAnsiTheme="minorEastAsia" w:hint="eastAsia"/>
          <w:sz w:val="24"/>
        </w:rPr>
        <w:t>2018年2月5日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726EE0">
              <w:rPr>
                <w:rFonts w:asciiTheme="minorEastAsia" w:hAnsiTheme="minorEastAsia" w:hint="eastAsia"/>
                <w:szCs w:val="21"/>
              </w:rPr>
              <w:t>40GHz信号发生器（二手）</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26EE0">
              <w:rPr>
                <w:rFonts w:asciiTheme="minorEastAsia" w:eastAsiaTheme="minorEastAsia" w:hAnsiTheme="minorEastAsia"/>
                <w:szCs w:val="21"/>
                <w:highlight w:val="yellow"/>
              </w:rPr>
              <w:t>GDJL-18/02-049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26EE0">
              <w:rPr>
                <w:rFonts w:asciiTheme="minorEastAsia" w:eastAsiaTheme="minorEastAsia" w:hAnsiTheme="minorEastAsia"/>
                <w:szCs w:val="21"/>
              </w:rPr>
              <w:t>GDJL-18/02-049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726EE0"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40GHz信号发生器（二手）</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726EE0" w:rsidP="00CE6319">
            <w:pPr>
              <w:widowControl/>
              <w:spacing w:after="150"/>
              <w:jc w:val="center"/>
              <w:rPr>
                <w:rFonts w:ascii="宋体" w:hAnsi="宋体" w:cs="宋体"/>
                <w:kern w:val="0"/>
                <w:sz w:val="24"/>
              </w:rPr>
            </w:pPr>
            <w:r>
              <w:rPr>
                <w:rFonts w:ascii="宋体" w:hAnsi="宋体" w:cs="宋体" w:hint="eastAsia"/>
                <w:kern w:val="0"/>
                <w:sz w:val="24"/>
              </w:rPr>
              <w:t>1</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726EE0" w:rsidRDefault="00726EE0" w:rsidP="00726EE0">
            <w:pPr>
              <w:tabs>
                <w:tab w:val="left" w:pos="792"/>
              </w:tabs>
              <w:spacing w:line="500" w:lineRule="exact"/>
              <w:ind w:left="120"/>
              <w:rPr>
                <w:rFonts w:hint="eastAsia"/>
                <w:sz w:val="24"/>
              </w:rPr>
            </w:pPr>
            <w:r>
              <w:rPr>
                <w:rFonts w:hint="eastAsia"/>
                <w:sz w:val="24"/>
              </w:rPr>
              <w:t>1</w:t>
            </w:r>
            <w:r>
              <w:rPr>
                <w:rFonts w:hint="eastAsia"/>
                <w:sz w:val="24"/>
              </w:rPr>
              <w:t>、频率覆盖</w:t>
            </w:r>
            <w:r>
              <w:rPr>
                <w:rFonts w:hint="eastAsia"/>
                <w:sz w:val="24"/>
              </w:rPr>
              <w:t>300kHz~40GHz</w:t>
            </w:r>
          </w:p>
          <w:p w:rsidR="00726EE0" w:rsidRDefault="00726EE0" w:rsidP="00726EE0">
            <w:pPr>
              <w:tabs>
                <w:tab w:val="left" w:pos="792"/>
              </w:tabs>
              <w:spacing w:line="500" w:lineRule="exact"/>
              <w:ind w:left="120"/>
              <w:rPr>
                <w:rFonts w:hint="eastAsia"/>
                <w:sz w:val="24"/>
              </w:rPr>
            </w:pPr>
            <w:r>
              <w:rPr>
                <w:rFonts w:hint="eastAsia"/>
                <w:sz w:val="24"/>
              </w:rPr>
              <w:t>2</w:t>
            </w:r>
            <w:r>
              <w:rPr>
                <w:rFonts w:hint="eastAsia"/>
                <w:sz w:val="24"/>
              </w:rPr>
              <w:t>、电平覆盖（</w:t>
            </w:r>
            <w:r>
              <w:rPr>
                <w:rFonts w:hint="eastAsia"/>
                <w:sz w:val="24"/>
              </w:rPr>
              <w:t>-120~10</w:t>
            </w:r>
            <w:r>
              <w:rPr>
                <w:rFonts w:hint="eastAsia"/>
                <w:sz w:val="24"/>
              </w:rPr>
              <w:t>）</w:t>
            </w:r>
            <w:r>
              <w:rPr>
                <w:rFonts w:hint="eastAsia"/>
                <w:sz w:val="24"/>
              </w:rPr>
              <w:t>dBm</w:t>
            </w:r>
          </w:p>
          <w:p w:rsidR="00726EE0" w:rsidRPr="007A6156" w:rsidRDefault="00726EE0" w:rsidP="00726EE0">
            <w:pPr>
              <w:tabs>
                <w:tab w:val="left" w:pos="792"/>
              </w:tabs>
              <w:spacing w:line="500" w:lineRule="exact"/>
              <w:rPr>
                <w:rFonts w:hint="eastAsia"/>
                <w:sz w:val="24"/>
              </w:rPr>
            </w:pPr>
            <w:r>
              <w:rPr>
                <w:rFonts w:hint="eastAsia"/>
                <w:sz w:val="24"/>
              </w:rPr>
              <w:t xml:space="preserve"> 3</w:t>
            </w:r>
            <w:r>
              <w:rPr>
                <w:rFonts w:hint="eastAsia"/>
                <w:sz w:val="24"/>
              </w:rPr>
              <w:t>、信号发生器要有扫频功能</w:t>
            </w:r>
          </w:p>
          <w:p w:rsidR="00726EE0" w:rsidRPr="007A6156" w:rsidRDefault="00726EE0" w:rsidP="00726EE0">
            <w:pPr>
              <w:tabs>
                <w:tab w:val="left" w:pos="792"/>
              </w:tabs>
              <w:spacing w:line="500" w:lineRule="exact"/>
              <w:rPr>
                <w:rFonts w:hint="eastAsia"/>
                <w:sz w:val="24"/>
              </w:rPr>
            </w:pPr>
            <w:r>
              <w:rPr>
                <w:rFonts w:hint="eastAsia"/>
                <w:sz w:val="24"/>
              </w:rPr>
              <w:t xml:space="preserve"> 4</w:t>
            </w:r>
            <w:r>
              <w:rPr>
                <w:rFonts w:hint="eastAsia"/>
                <w:sz w:val="24"/>
              </w:rPr>
              <w:t>、频率准确度优于</w:t>
            </w:r>
            <w:r w:rsidRPr="009E7533">
              <w:rPr>
                <w:rFonts w:ascii="宋体" w:hAnsi="宋体" w:hint="eastAsia"/>
                <w:sz w:val="24"/>
              </w:rPr>
              <w:t>1</w:t>
            </w:r>
            <w:r>
              <w:rPr>
                <w:rFonts w:ascii="宋体" w:hAnsi="宋体" w:hint="eastAsia"/>
                <w:sz w:val="24"/>
              </w:rPr>
              <w:t>×10</w:t>
            </w:r>
            <w:r w:rsidRPr="009E7533">
              <w:rPr>
                <w:rFonts w:ascii="宋体" w:hAnsi="宋体" w:hint="eastAsia"/>
                <w:sz w:val="24"/>
                <w:vertAlign w:val="superscript"/>
              </w:rPr>
              <w:t>-7</w:t>
            </w:r>
          </w:p>
          <w:p w:rsidR="00726EE0" w:rsidRDefault="00726EE0" w:rsidP="00726EE0">
            <w:pPr>
              <w:tabs>
                <w:tab w:val="left" w:pos="792"/>
              </w:tabs>
              <w:spacing w:line="500" w:lineRule="exact"/>
              <w:rPr>
                <w:rFonts w:hint="eastAsia"/>
                <w:sz w:val="24"/>
              </w:rPr>
            </w:pPr>
            <w:r>
              <w:rPr>
                <w:rFonts w:hint="eastAsia"/>
                <w:sz w:val="24"/>
              </w:rPr>
              <w:t xml:space="preserve"> 5</w:t>
            </w:r>
            <w:r>
              <w:rPr>
                <w:rFonts w:hint="eastAsia"/>
                <w:sz w:val="24"/>
              </w:rPr>
              <w:t>、功率电平准确度优于</w:t>
            </w:r>
            <w:r>
              <w:rPr>
                <w:rFonts w:hint="eastAsia"/>
                <w:sz w:val="24"/>
              </w:rPr>
              <w:t>0.8dB</w:t>
            </w:r>
          </w:p>
          <w:p w:rsidR="00726EE0" w:rsidRDefault="00726EE0" w:rsidP="00726EE0">
            <w:pPr>
              <w:tabs>
                <w:tab w:val="left" w:pos="792"/>
              </w:tabs>
              <w:spacing w:line="500" w:lineRule="exact"/>
              <w:rPr>
                <w:rFonts w:hint="eastAsia"/>
                <w:sz w:val="24"/>
              </w:rPr>
            </w:pPr>
            <w:r>
              <w:rPr>
                <w:rFonts w:hint="eastAsia"/>
                <w:sz w:val="24"/>
              </w:rPr>
              <w:t xml:space="preserve"> 6</w:t>
            </w:r>
            <w:r>
              <w:rPr>
                <w:rFonts w:hint="eastAsia"/>
                <w:sz w:val="24"/>
              </w:rPr>
              <w:t>、有模拟调制功能</w:t>
            </w:r>
          </w:p>
          <w:p w:rsidR="00726EE0" w:rsidRDefault="00726EE0" w:rsidP="00726EE0">
            <w:pPr>
              <w:tabs>
                <w:tab w:val="left" w:pos="792"/>
              </w:tabs>
              <w:spacing w:line="500" w:lineRule="exact"/>
              <w:rPr>
                <w:rFonts w:hint="eastAsia"/>
                <w:sz w:val="24"/>
              </w:rPr>
            </w:pPr>
            <w:r>
              <w:rPr>
                <w:rFonts w:hint="eastAsia"/>
                <w:sz w:val="24"/>
              </w:rPr>
              <w:t xml:space="preserve"> 7</w:t>
            </w:r>
            <w:r>
              <w:rPr>
                <w:rFonts w:hint="eastAsia"/>
                <w:sz w:val="24"/>
              </w:rPr>
              <w:t>、</w:t>
            </w:r>
            <w:r>
              <w:rPr>
                <w:rFonts w:hint="eastAsia"/>
                <w:sz w:val="24"/>
              </w:rPr>
              <w:t>AM</w:t>
            </w:r>
            <w:r>
              <w:rPr>
                <w:rFonts w:hint="eastAsia"/>
                <w:sz w:val="24"/>
              </w:rPr>
              <w:t>准确度：±</w:t>
            </w:r>
            <w:r>
              <w:rPr>
                <w:rFonts w:hint="eastAsia"/>
                <w:sz w:val="24"/>
              </w:rPr>
              <w:t>5%</w:t>
            </w:r>
          </w:p>
          <w:p w:rsidR="00726EE0" w:rsidRDefault="00726EE0" w:rsidP="00726EE0">
            <w:pPr>
              <w:tabs>
                <w:tab w:val="left" w:pos="792"/>
              </w:tabs>
              <w:spacing w:line="500" w:lineRule="exact"/>
              <w:rPr>
                <w:rFonts w:hint="eastAsia"/>
                <w:sz w:val="24"/>
              </w:rPr>
            </w:pPr>
            <w:r>
              <w:rPr>
                <w:rFonts w:hint="eastAsia"/>
                <w:sz w:val="24"/>
              </w:rPr>
              <w:t xml:space="preserve"> 8</w:t>
            </w:r>
            <w:r>
              <w:rPr>
                <w:rFonts w:hint="eastAsia"/>
                <w:sz w:val="24"/>
              </w:rPr>
              <w:t>、</w:t>
            </w:r>
            <w:r>
              <w:rPr>
                <w:rFonts w:hint="eastAsia"/>
                <w:sz w:val="24"/>
              </w:rPr>
              <w:t>FM</w:t>
            </w:r>
            <w:r>
              <w:rPr>
                <w:rFonts w:hint="eastAsia"/>
                <w:sz w:val="24"/>
              </w:rPr>
              <w:t>准确度：±</w:t>
            </w:r>
            <w:r>
              <w:rPr>
                <w:rFonts w:hint="eastAsia"/>
                <w:sz w:val="24"/>
              </w:rPr>
              <w:t>3%</w:t>
            </w:r>
          </w:p>
          <w:p w:rsidR="00726EE0" w:rsidRPr="007A6156" w:rsidRDefault="00726EE0" w:rsidP="00726EE0">
            <w:pPr>
              <w:tabs>
                <w:tab w:val="left" w:pos="792"/>
              </w:tabs>
              <w:spacing w:line="500" w:lineRule="exact"/>
              <w:rPr>
                <w:rFonts w:hint="eastAsia"/>
                <w:sz w:val="24"/>
              </w:rPr>
            </w:pPr>
            <w:r>
              <w:rPr>
                <w:rFonts w:hint="eastAsia"/>
                <w:sz w:val="24"/>
              </w:rPr>
              <w:t xml:space="preserve"> 9</w:t>
            </w:r>
            <w:r>
              <w:rPr>
                <w:rFonts w:hint="eastAsia"/>
                <w:sz w:val="24"/>
              </w:rPr>
              <w:t>、</w:t>
            </w:r>
            <w:r>
              <w:rPr>
                <w:rFonts w:hint="eastAsia"/>
                <w:noProof/>
                <w:sz w:val="24"/>
              </w:rPr>
              <w:drawing>
                <wp:inline distT="0" distB="0" distL="0" distR="0">
                  <wp:extent cx="333375" cy="180975"/>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3375" cy="180975"/>
                          </a:xfrm>
                          <a:prstGeom prst="rect">
                            <a:avLst/>
                          </a:prstGeom>
                          <a:noFill/>
                          <a:ln w="9525">
                            <a:noFill/>
                            <a:miter lim="800000"/>
                            <a:headEnd/>
                            <a:tailEnd/>
                          </a:ln>
                        </pic:spPr>
                      </pic:pic>
                    </a:graphicData>
                  </a:graphic>
                </wp:inline>
              </w:drawing>
            </w:r>
            <w:r>
              <w:rPr>
                <w:rFonts w:hint="eastAsia"/>
                <w:sz w:val="24"/>
              </w:rPr>
              <w:t>准确度：±</w:t>
            </w:r>
            <w:r>
              <w:rPr>
                <w:rFonts w:hint="eastAsia"/>
                <w:sz w:val="24"/>
              </w:rPr>
              <w:t>5%</w:t>
            </w:r>
          </w:p>
          <w:p w:rsidR="00726EE0" w:rsidRPr="007A6156" w:rsidRDefault="00726EE0" w:rsidP="00726EE0">
            <w:pPr>
              <w:tabs>
                <w:tab w:val="left" w:pos="792"/>
              </w:tabs>
              <w:spacing w:line="500" w:lineRule="exact"/>
              <w:rPr>
                <w:rFonts w:hint="eastAsia"/>
                <w:sz w:val="24"/>
              </w:rPr>
            </w:pPr>
            <w:r>
              <w:rPr>
                <w:rFonts w:hint="eastAsia"/>
                <w:sz w:val="24"/>
              </w:rPr>
              <w:t xml:space="preserve"> 10</w:t>
            </w:r>
            <w:r>
              <w:rPr>
                <w:rFonts w:hint="eastAsia"/>
                <w:sz w:val="24"/>
              </w:rPr>
              <w:t>、设备必须是</w:t>
            </w:r>
            <w:r>
              <w:rPr>
                <w:rFonts w:hint="eastAsia"/>
                <w:sz w:val="24"/>
              </w:rPr>
              <w:t>2016</w:t>
            </w:r>
            <w:r>
              <w:rPr>
                <w:rFonts w:hint="eastAsia"/>
                <w:sz w:val="24"/>
              </w:rPr>
              <w:t>年之后的产品；外观在</w:t>
            </w:r>
            <w:r>
              <w:rPr>
                <w:rFonts w:hint="eastAsia"/>
                <w:sz w:val="24"/>
              </w:rPr>
              <w:t>9</w:t>
            </w:r>
            <w:r>
              <w:rPr>
                <w:rFonts w:hint="eastAsia"/>
                <w:sz w:val="24"/>
              </w:rPr>
              <w:t>成新以上。</w:t>
            </w:r>
          </w:p>
          <w:p w:rsidR="005F071B" w:rsidRPr="00726EE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26EE0">
        <w:rPr>
          <w:rFonts w:ascii="宋体" w:hAnsi="宋体" w:hint="eastAsia"/>
          <w:sz w:val="24"/>
        </w:rPr>
        <w:t>GDJL-18/02-049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726EE0">
        <w:rPr>
          <w:rFonts w:asciiTheme="minorEastAsia" w:hAnsiTheme="minorEastAsia" w:hint="eastAsia"/>
          <w:sz w:val="24"/>
        </w:rPr>
        <w:t>40GHz信号发生器（二手）</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26EE0">
        <w:rPr>
          <w:rFonts w:ascii="宋体" w:hAnsi="宋体" w:hint="eastAsia"/>
          <w:sz w:val="24"/>
        </w:rPr>
        <w:t>GDJL-18/02-049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726EE0">
        <w:rPr>
          <w:rFonts w:ascii="宋体" w:hAnsi="宋体" w:hint="eastAsia"/>
          <w:bCs/>
          <w:sz w:val="24"/>
        </w:rPr>
        <w:t>GDJL-18/02-049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54" w:rsidRDefault="00284754" w:rsidP="004E6772">
      <w:r>
        <w:separator/>
      </w:r>
    </w:p>
  </w:endnote>
  <w:endnote w:type="continuationSeparator" w:id="1">
    <w:p w:rsidR="00284754" w:rsidRDefault="0028475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0908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26EE0" w:rsidRPr="00726EE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54" w:rsidRDefault="00284754" w:rsidP="004E6772">
      <w:r>
        <w:separator/>
      </w:r>
    </w:p>
  </w:footnote>
  <w:footnote w:type="continuationSeparator" w:id="1">
    <w:p w:rsidR="00284754" w:rsidRDefault="0028475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26EE0">
      <w:rPr>
        <w:rFonts w:ascii="宋体" w:hAnsi="宋体" w:cs="宋体" w:hint="eastAsia"/>
        <w:kern w:val="0"/>
        <w:sz w:val="21"/>
        <w:szCs w:val="21"/>
      </w:rPr>
      <w:t>40GHz信号发生器（二手）</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726EE0">
      <w:rPr>
        <w:rFonts w:ascii="宋体" w:hAnsi="宋体" w:cs="宋体" w:hint="eastAsia"/>
        <w:kern w:val="0"/>
        <w:sz w:val="21"/>
        <w:szCs w:val="21"/>
      </w:rPr>
      <w:t>40GHz信号发生器（二手）</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433FB9"/>
    <w:multiLevelType w:val="singleLevel"/>
    <w:tmpl w:val="5A433FB9"/>
    <w:lvl w:ilvl="0">
      <w:start w:val="2"/>
      <w:numFmt w:val="chineseCounting"/>
      <w:suff w:val="nothing"/>
      <w:lvlText w:val="%1、"/>
      <w:lvlJc w:val="left"/>
    </w:lvl>
  </w:abstractNum>
  <w:abstractNum w:abstractNumId="31">
    <w:nsid w:val="5A5479FE"/>
    <w:multiLevelType w:val="singleLevel"/>
    <w:tmpl w:val="5A5479FE"/>
    <w:lvl w:ilvl="0">
      <w:start w:val="3"/>
      <w:numFmt w:val="chineseCounting"/>
      <w:suff w:val="nothing"/>
      <w:lvlText w:val="%1、"/>
      <w:lvlJc w:val="left"/>
    </w:lvl>
  </w:abstractNum>
  <w:abstractNum w:abstractNumId="32">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2">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8"/>
  </w:num>
  <w:num w:numId="3">
    <w:abstractNumId w:val="37"/>
  </w:num>
  <w:num w:numId="4">
    <w:abstractNumId w:val="7"/>
  </w:num>
  <w:num w:numId="5">
    <w:abstractNumId w:val="3"/>
  </w:num>
  <w:num w:numId="6">
    <w:abstractNumId w:val="2"/>
  </w:num>
  <w:num w:numId="7">
    <w:abstractNumId w:val="21"/>
  </w:num>
  <w:num w:numId="8">
    <w:abstractNumId w:val="13"/>
  </w:num>
  <w:num w:numId="9">
    <w:abstractNumId w:val="12"/>
  </w:num>
  <w:num w:numId="10">
    <w:abstractNumId w:val="18"/>
  </w:num>
  <w:num w:numId="11">
    <w:abstractNumId w:val="29"/>
  </w:num>
  <w:num w:numId="12">
    <w:abstractNumId w:val="9"/>
  </w:num>
  <w:num w:numId="13">
    <w:abstractNumId w:val="44"/>
  </w:num>
  <w:num w:numId="14">
    <w:abstractNumId w:val="28"/>
  </w:num>
  <w:num w:numId="15">
    <w:abstractNumId w:val="0"/>
  </w:num>
  <w:num w:numId="16">
    <w:abstractNumId w:val="17"/>
  </w:num>
  <w:num w:numId="17">
    <w:abstractNumId w:val="11"/>
  </w:num>
  <w:num w:numId="18">
    <w:abstractNumId w:val="4"/>
  </w:num>
  <w:num w:numId="19">
    <w:abstractNumId w:val="8"/>
  </w:num>
  <w:num w:numId="20">
    <w:abstractNumId w:val="36"/>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9"/>
  </w:num>
  <w:num w:numId="28">
    <w:abstractNumId w:val="6"/>
  </w:num>
  <w:num w:numId="29">
    <w:abstractNumId w:val="19"/>
  </w:num>
  <w:num w:numId="30">
    <w:abstractNumId w:val="5"/>
  </w:num>
  <w:num w:numId="31">
    <w:abstractNumId w:val="16"/>
  </w:num>
  <w:num w:numId="32">
    <w:abstractNumId w:val="40"/>
  </w:num>
  <w:num w:numId="33">
    <w:abstractNumId w:val="23"/>
  </w:num>
  <w:num w:numId="34">
    <w:abstractNumId w:val="35"/>
  </w:num>
  <w:num w:numId="35">
    <w:abstractNumId w:val="32"/>
  </w:num>
  <w:num w:numId="36">
    <w:abstractNumId w:val="15"/>
  </w:num>
  <w:num w:numId="37">
    <w:abstractNumId w:val="31"/>
  </w:num>
  <w:num w:numId="38">
    <w:abstractNumId w:val="45"/>
  </w:num>
  <w:num w:numId="39">
    <w:abstractNumId w:val="43"/>
  </w:num>
  <w:num w:numId="40">
    <w:abstractNumId w:val="42"/>
  </w:num>
  <w:num w:numId="41">
    <w:abstractNumId w:val="33"/>
  </w:num>
  <w:num w:numId="42">
    <w:abstractNumId w:val="34"/>
  </w:num>
  <w:num w:numId="43">
    <w:abstractNumId w:val="46"/>
  </w:num>
  <w:num w:numId="44">
    <w:abstractNumId w:val="30"/>
  </w:num>
  <w:num w:numId="45">
    <w:abstractNumId w:val="1"/>
  </w:num>
  <w:num w:numId="46">
    <w:abstractNumId w:val="20"/>
  </w:num>
  <w:num w:numId="47">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4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4399</Words>
  <Characters>25077</Characters>
  <Application>Microsoft Office Word</Application>
  <DocSecurity>0</DocSecurity>
  <Lines>208</Lines>
  <Paragraphs>58</Paragraphs>
  <ScaleCrop>false</ScaleCrop>
  <Company>Lenovo</Company>
  <LinksUpToDate>false</LinksUpToDate>
  <CharactersWithSpaces>29418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2018-02-05T07:22:00Z</dcterms:created>
  <dcterms:modified xsi:type="dcterms:W3CDTF">2018-02-05T07:23:00Z</dcterms:modified>
</cp:coreProperties>
</file>