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050C2A" w:rsidRDefault="00D00024" w:rsidP="004E6772">
      <w:pPr>
        <w:spacing w:line="360" w:lineRule="auto"/>
        <w:jc w:val="center"/>
        <w:rPr>
          <w:b/>
          <w:bCs/>
          <w:sz w:val="44"/>
        </w:rPr>
      </w:pPr>
      <w:r>
        <w:rPr>
          <w:rFonts w:ascii="宋体" w:hAnsi="宋体" w:cs="宋体" w:hint="eastAsia"/>
          <w:b/>
          <w:kern w:val="0"/>
          <w:sz w:val="44"/>
          <w:szCs w:val="44"/>
        </w:rPr>
        <w:t>广电计量2018年红外模拟系统(红外线加热系统)采购项目</w:t>
      </w:r>
    </w:p>
    <w:p w:rsidR="004E6772" w:rsidRPr="003C3D4E" w:rsidRDefault="004E6772" w:rsidP="004E6772">
      <w:pPr>
        <w:spacing w:line="360" w:lineRule="auto"/>
        <w:jc w:val="center"/>
        <w:rPr>
          <w:b/>
          <w:bCs/>
          <w:sz w:val="44"/>
        </w:rPr>
      </w:pPr>
    </w:p>
    <w:p w:rsidR="004E6772" w:rsidRPr="00D00024" w:rsidRDefault="004E6772" w:rsidP="004E6772">
      <w:pPr>
        <w:spacing w:line="360" w:lineRule="auto"/>
        <w:jc w:val="center"/>
        <w:rPr>
          <w:b/>
          <w:bCs/>
          <w:sz w:val="44"/>
        </w:rPr>
      </w:pPr>
    </w:p>
    <w:p w:rsidR="004E6772" w:rsidRPr="00E44233"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D853E1">
        <w:rPr>
          <w:rFonts w:ascii="仿宋_GB2312" w:eastAsia="仿宋_GB2312" w:hint="eastAsia"/>
          <w:b/>
          <w:color w:val="000000" w:themeColor="text1"/>
          <w:sz w:val="36"/>
          <w:szCs w:val="36"/>
        </w:rPr>
        <w:t>GDJL-18/10-292</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7127EA">
        <w:rPr>
          <w:rFonts w:asciiTheme="minorEastAsia" w:eastAsiaTheme="minorEastAsia" w:hAnsiTheme="minorEastAsia" w:hint="eastAsia"/>
          <w:b/>
          <w:bCs/>
          <w:sz w:val="36"/>
          <w:szCs w:val="36"/>
        </w:rPr>
        <w:t>10</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15331A">
      <w:pPr>
        <w:pStyle w:val="10"/>
        <w:tabs>
          <w:tab w:val="right" w:leader="dot" w:pos="9402"/>
        </w:tabs>
        <w:rPr>
          <w:rFonts w:eastAsiaTheme="minorEastAsia" w:cstheme="minorBidi"/>
          <w:b w:val="0"/>
          <w:bCs w:val="0"/>
          <w:caps w:val="0"/>
          <w:noProof/>
          <w:sz w:val="21"/>
          <w:szCs w:val="22"/>
        </w:rPr>
      </w:pPr>
      <w:r w:rsidRPr="0015331A">
        <w:rPr>
          <w:sz w:val="21"/>
          <w:szCs w:val="21"/>
        </w:rPr>
        <w:fldChar w:fldCharType="begin"/>
      </w:r>
      <w:r w:rsidR="00E34B45" w:rsidRPr="00C6116C">
        <w:rPr>
          <w:sz w:val="21"/>
          <w:szCs w:val="21"/>
        </w:rPr>
        <w:instrText xml:space="preserve"> TOC \o "1-3" \h \z \u </w:instrText>
      </w:r>
      <w:r w:rsidRPr="0015331A">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15331A">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15331A">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15331A">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15331A">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15331A">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15331A">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15331A">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15331A">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15331A">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15331A">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15331A">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15331A">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15331A">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15331A">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15331A">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15331A">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15331A">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15331A">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15331A">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15331A"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D00024">
        <w:rPr>
          <w:rFonts w:asciiTheme="minorEastAsia" w:hAnsiTheme="minorEastAsia" w:hint="eastAsia"/>
          <w:sz w:val="24"/>
        </w:rPr>
        <w:t>广电计量2018年红外模拟系统(红外线加热系统)采购项目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4C7C7D">
        <w:rPr>
          <w:rFonts w:asciiTheme="minorEastAsia" w:eastAsiaTheme="minorEastAsia" w:hAnsiTheme="minorEastAsia" w:hint="eastAsia"/>
          <w:sz w:val="24"/>
        </w:rPr>
        <w:t>25</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D853E1">
        <w:rPr>
          <w:rFonts w:asciiTheme="minorEastAsia" w:eastAsiaTheme="minorEastAsia" w:hAnsiTheme="minorEastAsia" w:hint="eastAsia"/>
          <w:bCs/>
          <w:sz w:val="24"/>
        </w:rPr>
        <w:t>GDJL-18/10-292</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D00024">
        <w:rPr>
          <w:rFonts w:asciiTheme="minorEastAsia" w:hAnsiTheme="minorEastAsia" w:hint="eastAsia"/>
          <w:sz w:val="24"/>
        </w:rPr>
        <w:t>广电计量2018年红外模拟系统(红外线加热系统)采购项目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7127EA" w:rsidTr="007127EA">
        <w:trPr>
          <w:trHeight w:val="478"/>
          <w:tblCellSpacing w:w="20" w:type="dxa"/>
        </w:trPr>
        <w:tc>
          <w:tcPr>
            <w:tcW w:w="2653" w:type="dxa"/>
            <w:shd w:val="clear" w:color="auto" w:fill="FFFFFF"/>
            <w:vAlign w:val="center"/>
            <w:hideMark/>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666A6F" w:rsidRPr="007127EA" w:rsidTr="007127EA">
        <w:trPr>
          <w:trHeight w:val="70"/>
          <w:tblCellSpacing w:w="20" w:type="dxa"/>
        </w:trPr>
        <w:tc>
          <w:tcPr>
            <w:tcW w:w="2653" w:type="dxa"/>
            <w:shd w:val="clear" w:color="auto" w:fill="FFFFFF"/>
            <w:vAlign w:val="center"/>
            <w:hideMark/>
          </w:tcPr>
          <w:p w:rsidR="00666A6F" w:rsidRPr="007127EA" w:rsidRDefault="00D00024" w:rsidP="007127EA">
            <w:pPr>
              <w:jc w:val="center"/>
              <w:rPr>
                <w:rFonts w:asciiTheme="minorEastAsia" w:eastAsiaTheme="minorEastAsia" w:hAnsiTheme="minorEastAsia"/>
                <w:sz w:val="24"/>
              </w:rPr>
            </w:pPr>
            <w:r w:rsidRPr="00D00024">
              <w:rPr>
                <w:rFonts w:asciiTheme="minorEastAsia" w:eastAsiaTheme="minorEastAsia" w:hAnsiTheme="minorEastAsia" w:hint="eastAsia"/>
                <w:sz w:val="24"/>
              </w:rPr>
              <w:t>红外模拟系统(红外线加热系统)</w:t>
            </w:r>
          </w:p>
        </w:tc>
        <w:tc>
          <w:tcPr>
            <w:tcW w:w="1449" w:type="dxa"/>
            <w:shd w:val="clear" w:color="auto" w:fill="FFFFFF"/>
            <w:vAlign w:val="center"/>
          </w:tcPr>
          <w:p w:rsidR="00666A6F" w:rsidRPr="007127EA" w:rsidRDefault="00666A6F"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666A6F" w:rsidRPr="007127EA" w:rsidRDefault="00666A6F" w:rsidP="007127EA">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666A6F" w:rsidRPr="007127EA" w:rsidRDefault="00D00024" w:rsidP="007127EA">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上海</w:t>
            </w:r>
          </w:p>
        </w:tc>
        <w:tc>
          <w:tcPr>
            <w:tcW w:w="1496" w:type="dxa"/>
            <w:shd w:val="clear" w:color="auto" w:fill="FFFFFF"/>
            <w:vAlign w:val="center"/>
          </w:tcPr>
          <w:p w:rsidR="00666A6F" w:rsidRPr="007127EA" w:rsidRDefault="00666A6F" w:rsidP="007127EA">
            <w:pPr>
              <w:widowControl/>
              <w:spacing w:after="150"/>
              <w:jc w:val="center"/>
              <w:rPr>
                <w:rFonts w:asciiTheme="minorEastAsia" w:eastAsiaTheme="minorEastAsia" w:hAnsiTheme="minorEastAsia"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9B5B27">
        <w:rPr>
          <w:rFonts w:asciiTheme="minorEastAsia" w:eastAsiaTheme="minorEastAsia" w:hAnsiTheme="minorEastAsia" w:hint="eastAsia"/>
          <w:sz w:val="24"/>
        </w:rPr>
        <w:t>1</w:t>
      </w:r>
      <w:r w:rsidR="004C7C7D">
        <w:rPr>
          <w:rFonts w:asciiTheme="minorEastAsia" w:eastAsiaTheme="minorEastAsia" w:hAnsiTheme="minorEastAsia" w:hint="eastAsia"/>
          <w:sz w:val="24"/>
        </w:rPr>
        <w:t>1</w:t>
      </w:r>
      <w:r w:rsidR="009D2907" w:rsidRPr="00C6116C">
        <w:rPr>
          <w:rFonts w:asciiTheme="minorEastAsia" w:eastAsiaTheme="minorEastAsia" w:hAnsiTheme="minorEastAsia" w:hint="eastAsia"/>
          <w:sz w:val="24"/>
        </w:rPr>
        <w:t>月</w:t>
      </w:r>
      <w:r w:rsidR="004C7C7D">
        <w:rPr>
          <w:rFonts w:asciiTheme="minorEastAsia" w:eastAsiaTheme="minorEastAsia" w:hAnsiTheme="minorEastAsia" w:hint="eastAsia"/>
          <w:sz w:val="24"/>
        </w:rPr>
        <w:t>14</w:t>
      </w:r>
      <w:r w:rsidR="009D2907" w:rsidRPr="00C6116C">
        <w:rPr>
          <w:rFonts w:asciiTheme="minorEastAsia" w:eastAsiaTheme="minorEastAsia" w:hAnsiTheme="minorEastAsia" w:hint="eastAsia"/>
          <w:sz w:val="24"/>
        </w:rPr>
        <w:t>日</w:t>
      </w:r>
      <w:r w:rsidR="004C7C7D">
        <w:rPr>
          <w:rFonts w:asciiTheme="minorEastAsia" w:eastAsiaTheme="minorEastAsia" w:hAnsiTheme="minorEastAsia" w:hint="eastAsia"/>
          <w:sz w:val="24"/>
        </w:rPr>
        <w:t>12：00</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9B5B27">
        <w:rPr>
          <w:rFonts w:asciiTheme="minorEastAsia" w:eastAsiaTheme="minorEastAsia" w:hAnsiTheme="minorEastAsia" w:hint="eastAsia"/>
          <w:sz w:val="24"/>
        </w:rPr>
        <w:t>1</w:t>
      </w:r>
      <w:r w:rsidR="004C7C7D">
        <w:rPr>
          <w:rFonts w:asciiTheme="minorEastAsia" w:eastAsiaTheme="minorEastAsia" w:hAnsiTheme="minorEastAsia" w:hint="eastAsia"/>
          <w:sz w:val="24"/>
        </w:rPr>
        <w:t>1</w:t>
      </w:r>
      <w:r w:rsidR="009F18FD">
        <w:rPr>
          <w:rFonts w:asciiTheme="minorEastAsia" w:eastAsiaTheme="minorEastAsia" w:hAnsiTheme="minorEastAsia" w:hint="eastAsia"/>
          <w:sz w:val="24"/>
        </w:rPr>
        <w:t>月</w:t>
      </w:r>
      <w:r w:rsidR="004C7C7D">
        <w:rPr>
          <w:rFonts w:asciiTheme="minorEastAsia" w:eastAsiaTheme="minorEastAsia" w:hAnsiTheme="minorEastAsia" w:hint="eastAsia"/>
          <w:sz w:val="24"/>
        </w:rPr>
        <w:t>14</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730699">
        <w:rPr>
          <w:rFonts w:asciiTheme="minorEastAsia" w:eastAsiaTheme="minorEastAsia" w:hAnsiTheme="minorEastAsia" w:hint="eastAsia"/>
          <w:sz w:val="24"/>
          <w:shd w:val="clear" w:color="auto" w:fill="FFFF00"/>
        </w:rPr>
        <w:t>10</w:t>
      </w:r>
      <w:r w:rsidR="00802043" w:rsidRPr="00C6116C">
        <w:rPr>
          <w:rFonts w:asciiTheme="minorEastAsia" w:eastAsiaTheme="minorEastAsia" w:hAnsiTheme="minorEastAsia" w:hint="eastAsia"/>
          <w:sz w:val="24"/>
          <w:shd w:val="clear" w:color="auto" w:fill="FFFF00"/>
        </w:rPr>
        <w:t>月</w:t>
      </w:r>
      <w:r w:rsidR="00575CAD">
        <w:rPr>
          <w:rFonts w:asciiTheme="minorEastAsia" w:eastAsiaTheme="minorEastAsia" w:hAnsiTheme="minorEastAsia" w:hint="eastAsia"/>
          <w:sz w:val="24"/>
          <w:shd w:val="clear" w:color="auto" w:fill="FFFF00"/>
        </w:rPr>
        <w:t>31</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9B5B27"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C94834">
        <w:rPr>
          <w:rFonts w:asciiTheme="minorEastAsia" w:eastAsiaTheme="minorEastAsia" w:hAnsiTheme="minorEastAsia" w:hint="eastAsia"/>
          <w:sz w:val="24"/>
        </w:rPr>
        <w:t>25</w:t>
      </w:r>
      <w:r w:rsidR="009D2907" w:rsidRPr="00C6116C">
        <w:rPr>
          <w:rFonts w:asciiTheme="minorEastAsia" w:eastAsiaTheme="minorEastAsia" w:hAnsiTheme="minorEastAsia" w:hint="eastAsia"/>
          <w:sz w:val="24"/>
        </w:rPr>
        <w:t>日</w:t>
      </w:r>
    </w:p>
    <w:p w:rsidR="009B5B27" w:rsidRDefault="009B5B2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D00024"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广电计量2018年红外模拟系统(红外线加热系统)采购项目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w:t>
            </w:r>
            <w:r w:rsidR="007127EA">
              <w:rPr>
                <w:rFonts w:asciiTheme="minorEastAsia" w:eastAsiaTheme="minorEastAsia" w:hAnsiTheme="minorEastAsia" w:hint="eastAsia"/>
                <w:szCs w:val="21"/>
              </w:rPr>
              <w:t>3</w:t>
            </w:r>
            <w:r w:rsidRPr="00C6116C">
              <w:rPr>
                <w:rFonts w:asciiTheme="minorEastAsia" w:eastAsiaTheme="minorEastAsia" w:hAnsiTheme="minorEastAsia" w:hint="eastAsia"/>
                <w:szCs w:val="21"/>
              </w:rPr>
              <w:t>份，1份正本和</w:t>
            </w:r>
            <w:r w:rsidR="007127EA">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D853E1">
              <w:rPr>
                <w:rFonts w:asciiTheme="minorEastAsia" w:eastAsiaTheme="minorEastAsia" w:hAnsiTheme="minorEastAsia"/>
                <w:szCs w:val="21"/>
              </w:rPr>
              <w:t>GDJL-18/10-292</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7127EA">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月</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D853E1">
              <w:rPr>
                <w:rFonts w:asciiTheme="minorEastAsia" w:eastAsiaTheme="minorEastAsia" w:hAnsiTheme="minorEastAsia"/>
                <w:szCs w:val="21"/>
              </w:rPr>
              <w:t>GDJL-18/10-292</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C94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w:t>
            </w:r>
            <w:r w:rsidR="00C94834">
              <w:rPr>
                <w:rFonts w:asciiTheme="minorEastAsia" w:eastAsiaTheme="minorEastAsia" w:hAnsiTheme="minorEastAsia" w:hint="eastAsia"/>
                <w:szCs w:val="21"/>
                <w:u w:val="single"/>
              </w:rPr>
              <w:t>1</w:t>
            </w:r>
            <w:r w:rsidR="009F18FD">
              <w:rPr>
                <w:rFonts w:asciiTheme="minorEastAsia" w:eastAsiaTheme="minorEastAsia" w:hAnsiTheme="minorEastAsia" w:hint="eastAsia"/>
                <w:szCs w:val="21"/>
                <w:u w:val="single"/>
              </w:rPr>
              <w:t>月</w:t>
            </w:r>
            <w:r w:rsidR="00C94834">
              <w:rPr>
                <w:rFonts w:asciiTheme="minorEastAsia" w:eastAsiaTheme="minorEastAsia" w:hAnsiTheme="minorEastAsia" w:hint="eastAsia"/>
                <w:szCs w:val="21"/>
                <w:u w:val="single"/>
              </w:rPr>
              <w:t>14</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w:t>
            </w:r>
            <w:r w:rsidR="00C94834">
              <w:rPr>
                <w:rFonts w:asciiTheme="minorEastAsia" w:eastAsiaTheme="minorEastAsia" w:hAnsiTheme="minorEastAsia" w:hint="eastAsia"/>
                <w:szCs w:val="21"/>
                <w:u w:val="single"/>
              </w:rPr>
              <w:t>1</w:t>
            </w:r>
            <w:r w:rsidR="009F18FD">
              <w:rPr>
                <w:rFonts w:asciiTheme="minorEastAsia" w:eastAsiaTheme="minorEastAsia" w:hAnsiTheme="minorEastAsia" w:hint="eastAsia"/>
                <w:szCs w:val="21"/>
                <w:u w:val="single"/>
              </w:rPr>
              <w:t>月</w:t>
            </w:r>
            <w:r w:rsidR="00C94834">
              <w:rPr>
                <w:rFonts w:asciiTheme="minorEastAsia" w:eastAsiaTheme="minorEastAsia" w:hAnsiTheme="minorEastAsia" w:hint="eastAsia"/>
                <w:szCs w:val="21"/>
                <w:u w:val="single"/>
              </w:rPr>
              <w:t>14</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D00024" w:rsidRPr="007127EA" w:rsidTr="00D00024">
        <w:trPr>
          <w:trHeight w:val="478"/>
          <w:tblCellSpacing w:w="20" w:type="dxa"/>
        </w:trPr>
        <w:tc>
          <w:tcPr>
            <w:tcW w:w="2653" w:type="dxa"/>
            <w:shd w:val="clear" w:color="auto" w:fill="FFFFFF"/>
            <w:vAlign w:val="center"/>
            <w:hideMark/>
          </w:tcPr>
          <w:p w:rsidR="00D00024" w:rsidRPr="007127EA" w:rsidRDefault="00D00024" w:rsidP="00D00024">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D00024" w:rsidRPr="007127EA" w:rsidRDefault="00D00024" w:rsidP="00D00024">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D00024" w:rsidRPr="007127EA" w:rsidRDefault="00D00024" w:rsidP="00D00024">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D00024" w:rsidRPr="007127EA" w:rsidRDefault="00D00024" w:rsidP="00D00024">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D00024" w:rsidRPr="007127EA" w:rsidRDefault="00D00024" w:rsidP="00D00024">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D00024" w:rsidRPr="007127EA" w:rsidTr="00D00024">
        <w:trPr>
          <w:trHeight w:val="70"/>
          <w:tblCellSpacing w:w="20" w:type="dxa"/>
        </w:trPr>
        <w:tc>
          <w:tcPr>
            <w:tcW w:w="2653" w:type="dxa"/>
            <w:shd w:val="clear" w:color="auto" w:fill="FFFFFF"/>
            <w:vAlign w:val="center"/>
            <w:hideMark/>
          </w:tcPr>
          <w:p w:rsidR="00D00024" w:rsidRPr="007127EA" w:rsidRDefault="00D00024" w:rsidP="00D00024">
            <w:pPr>
              <w:jc w:val="center"/>
              <w:rPr>
                <w:rFonts w:asciiTheme="minorEastAsia" w:eastAsiaTheme="minorEastAsia" w:hAnsiTheme="minorEastAsia"/>
                <w:sz w:val="24"/>
              </w:rPr>
            </w:pPr>
            <w:r w:rsidRPr="00D00024">
              <w:rPr>
                <w:rFonts w:asciiTheme="minorEastAsia" w:eastAsiaTheme="minorEastAsia" w:hAnsiTheme="minorEastAsia" w:hint="eastAsia"/>
                <w:sz w:val="24"/>
              </w:rPr>
              <w:t>红外模拟系统(红外线加热系统)</w:t>
            </w:r>
          </w:p>
        </w:tc>
        <w:tc>
          <w:tcPr>
            <w:tcW w:w="1449" w:type="dxa"/>
            <w:shd w:val="clear" w:color="auto" w:fill="FFFFFF"/>
            <w:vAlign w:val="center"/>
          </w:tcPr>
          <w:p w:rsidR="00D00024" w:rsidRPr="007127EA" w:rsidRDefault="00D00024" w:rsidP="00D00024">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D00024" w:rsidRPr="007127EA" w:rsidRDefault="00D00024" w:rsidP="00D00024">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D00024" w:rsidRPr="007127EA" w:rsidRDefault="00D00024" w:rsidP="00D00024">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上海</w:t>
            </w:r>
          </w:p>
        </w:tc>
        <w:tc>
          <w:tcPr>
            <w:tcW w:w="1496" w:type="dxa"/>
            <w:shd w:val="clear" w:color="auto" w:fill="FFFFFF"/>
            <w:vAlign w:val="center"/>
          </w:tcPr>
          <w:p w:rsidR="00D00024" w:rsidRPr="007127EA" w:rsidRDefault="00D00024" w:rsidP="00D00024">
            <w:pPr>
              <w:widowControl/>
              <w:spacing w:after="150"/>
              <w:jc w:val="center"/>
              <w:rPr>
                <w:rFonts w:asciiTheme="minorEastAsia" w:eastAsiaTheme="minorEastAsia" w:hAnsiTheme="minorEastAsia"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lastRenderedPageBreak/>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D00024" w:rsidRPr="00C6116C" w:rsidTr="00A96BBB">
        <w:trPr>
          <w:trHeight w:val="1249"/>
        </w:trPr>
        <w:tc>
          <w:tcPr>
            <w:tcW w:w="1384" w:type="dxa"/>
            <w:vAlign w:val="center"/>
          </w:tcPr>
          <w:p w:rsidR="00D00024" w:rsidRPr="00C6116C" w:rsidRDefault="00D00024" w:rsidP="00B86ED3">
            <w:pPr>
              <w:spacing w:line="400" w:lineRule="exact"/>
              <w:jc w:val="center"/>
              <w:rPr>
                <w:sz w:val="24"/>
              </w:rPr>
            </w:pPr>
            <w:r w:rsidRPr="00C6116C">
              <w:rPr>
                <w:sz w:val="24"/>
              </w:rPr>
              <w:t>项目要求</w:t>
            </w:r>
          </w:p>
          <w:p w:rsidR="00D00024" w:rsidRPr="00C6116C" w:rsidRDefault="00D00024" w:rsidP="00B86ED3">
            <w:pPr>
              <w:spacing w:line="400" w:lineRule="exact"/>
              <w:jc w:val="center"/>
              <w:rPr>
                <w:sz w:val="24"/>
              </w:rPr>
            </w:pPr>
            <w:r w:rsidRPr="00C6116C">
              <w:rPr>
                <w:sz w:val="24"/>
              </w:rPr>
              <w:t>技术指标</w:t>
            </w:r>
          </w:p>
        </w:tc>
        <w:tc>
          <w:tcPr>
            <w:tcW w:w="7872" w:type="dxa"/>
          </w:tcPr>
          <w:p w:rsidR="00D00024" w:rsidRPr="00D00024" w:rsidRDefault="00D00024" w:rsidP="00D00024">
            <w:pPr>
              <w:autoSpaceDE w:val="0"/>
              <w:autoSpaceDN w:val="0"/>
              <w:adjustRightInd w:val="0"/>
              <w:spacing w:line="360" w:lineRule="auto"/>
              <w:jc w:val="left"/>
              <w:rPr>
                <w:rFonts w:ascii="宋体" w:hAnsi="宋体" w:cs="微软雅黑"/>
                <w:kern w:val="0"/>
                <w:sz w:val="24"/>
              </w:rPr>
            </w:pPr>
            <w:r w:rsidRPr="00D00024">
              <w:rPr>
                <w:rFonts w:ascii="宋体" w:hAnsi="宋体" w:cs="微软雅黑" w:hint="eastAsia"/>
                <w:kern w:val="0"/>
                <w:sz w:val="24"/>
              </w:rPr>
              <w:t>1、</w:t>
            </w:r>
            <w:r w:rsidRPr="00D00024">
              <w:rPr>
                <w:rFonts w:ascii="宋体" w:hAnsi="宋体" w:cs="微软雅黑"/>
                <w:kern w:val="0"/>
                <w:sz w:val="24"/>
              </w:rPr>
              <w:t>试验依据标准：</w:t>
            </w:r>
          </w:p>
          <w:p w:rsidR="00D00024" w:rsidRPr="00D00024" w:rsidRDefault="00D00024" w:rsidP="00D00024">
            <w:pPr>
              <w:autoSpaceDE w:val="0"/>
              <w:autoSpaceDN w:val="0"/>
              <w:adjustRightInd w:val="0"/>
              <w:spacing w:line="360" w:lineRule="auto"/>
              <w:jc w:val="left"/>
              <w:rPr>
                <w:rFonts w:ascii="宋体" w:hAnsi="宋体" w:cs="微软雅黑"/>
                <w:kern w:val="0"/>
                <w:sz w:val="24"/>
              </w:rPr>
            </w:pPr>
            <w:r w:rsidRPr="00D00024">
              <w:rPr>
                <w:rFonts w:ascii="宋体" w:hAnsi="宋体" w:cs="微软雅黑" w:hint="eastAsia"/>
                <w:kern w:val="0"/>
                <w:sz w:val="24"/>
              </w:rPr>
              <w:t>1.1  PV3938：2000-01</w:t>
            </w:r>
            <w:r w:rsidRPr="00D00024">
              <w:rPr>
                <w:rFonts w:ascii="宋体" w:hAnsi="宋体" w:cs="微软雅黑"/>
                <w:kern w:val="0"/>
                <w:sz w:val="24"/>
              </w:rPr>
              <w:t>《</w:t>
            </w:r>
            <w:r w:rsidRPr="00D00024">
              <w:rPr>
                <w:rFonts w:ascii="宋体" w:hAnsi="宋体" w:cs="微软雅黑" w:hint="eastAsia"/>
                <w:kern w:val="0"/>
                <w:sz w:val="24"/>
              </w:rPr>
              <w:t>大众股份公司PV汽车整体放射情况3938</w:t>
            </w:r>
            <w:r w:rsidRPr="00D00024">
              <w:rPr>
                <w:rFonts w:ascii="宋体" w:hAnsi="宋体" w:cs="微软雅黑"/>
                <w:kern w:val="0"/>
                <w:sz w:val="24"/>
              </w:rPr>
              <w:t>》</w:t>
            </w:r>
          </w:p>
          <w:p w:rsidR="00D00024" w:rsidRPr="00D00024" w:rsidRDefault="00D00024" w:rsidP="00D00024">
            <w:pPr>
              <w:autoSpaceDE w:val="0"/>
              <w:autoSpaceDN w:val="0"/>
              <w:adjustRightInd w:val="0"/>
              <w:spacing w:line="360" w:lineRule="auto"/>
              <w:jc w:val="left"/>
              <w:rPr>
                <w:rFonts w:ascii="宋体" w:hAnsi="宋体" w:cs="微软雅黑"/>
                <w:kern w:val="0"/>
                <w:sz w:val="24"/>
              </w:rPr>
            </w:pPr>
            <w:r w:rsidRPr="00D00024">
              <w:rPr>
                <w:rFonts w:ascii="宋体" w:hAnsi="宋体" w:cs="微软雅黑" w:hint="eastAsia"/>
                <w:kern w:val="0"/>
                <w:sz w:val="24"/>
              </w:rPr>
              <w:t>1.2  ISO 12219-1-2012</w:t>
            </w:r>
            <w:r w:rsidRPr="00D00024">
              <w:rPr>
                <w:rFonts w:ascii="宋体" w:hAnsi="宋体" w:cs="微软雅黑"/>
                <w:kern w:val="0"/>
                <w:sz w:val="24"/>
              </w:rPr>
              <w:t>《</w:t>
            </w:r>
            <w:r w:rsidRPr="00D00024">
              <w:rPr>
                <w:rFonts w:ascii="宋体" w:hAnsi="宋体" w:cs="微软雅黑" w:hint="eastAsia"/>
                <w:kern w:val="0"/>
                <w:sz w:val="24"/>
              </w:rPr>
              <w:t>道路车辆的内部空气</w:t>
            </w:r>
            <w:r w:rsidRPr="00D00024">
              <w:rPr>
                <w:rFonts w:ascii="宋体" w:hAnsi="宋体" w:cs="微软雅黑"/>
                <w:kern w:val="0"/>
                <w:sz w:val="24"/>
              </w:rPr>
              <w:t>》</w:t>
            </w:r>
          </w:p>
          <w:p w:rsidR="00D00024" w:rsidRPr="00D00024" w:rsidRDefault="00D00024" w:rsidP="00D00024">
            <w:pPr>
              <w:autoSpaceDE w:val="0"/>
              <w:autoSpaceDN w:val="0"/>
              <w:adjustRightInd w:val="0"/>
              <w:spacing w:line="360" w:lineRule="auto"/>
              <w:jc w:val="left"/>
              <w:rPr>
                <w:rFonts w:ascii="宋体" w:hAnsi="宋体" w:cs="微软雅黑"/>
                <w:kern w:val="0"/>
                <w:sz w:val="24"/>
              </w:rPr>
            </w:pPr>
            <w:r w:rsidRPr="00D00024">
              <w:rPr>
                <w:rFonts w:ascii="宋体" w:hAnsi="宋体" w:cs="微软雅黑" w:hint="eastAsia"/>
                <w:kern w:val="0"/>
                <w:sz w:val="24"/>
              </w:rPr>
              <w:t>2、试验性能要求</w:t>
            </w:r>
          </w:p>
          <w:p w:rsidR="00D00024" w:rsidRPr="00D00024" w:rsidRDefault="00D00024" w:rsidP="00D00024">
            <w:pPr>
              <w:autoSpaceDE w:val="0"/>
              <w:autoSpaceDN w:val="0"/>
              <w:adjustRightInd w:val="0"/>
              <w:spacing w:line="360" w:lineRule="auto"/>
              <w:jc w:val="left"/>
              <w:rPr>
                <w:rFonts w:ascii="宋体" w:hAnsi="宋体" w:cs="微软雅黑"/>
                <w:kern w:val="0"/>
                <w:sz w:val="24"/>
              </w:rPr>
            </w:pPr>
            <w:r w:rsidRPr="00D00024">
              <w:rPr>
                <w:rFonts w:ascii="宋体" w:hAnsi="宋体" w:cs="微软雅黑" w:hint="eastAsia"/>
                <w:kern w:val="0"/>
                <w:sz w:val="24"/>
              </w:rPr>
              <w:t>2.1 灯架结构</w:t>
            </w:r>
          </w:p>
          <w:p w:rsidR="00D00024" w:rsidRPr="00D00024" w:rsidRDefault="00D00024" w:rsidP="00D00024">
            <w:pPr>
              <w:pStyle w:val="a9"/>
              <w:tabs>
                <w:tab w:val="left" w:pos="3232"/>
              </w:tabs>
              <w:spacing w:line="360" w:lineRule="auto"/>
              <w:ind w:left="420" w:firstLineChars="0" w:firstLine="0"/>
              <w:rPr>
                <w:rFonts w:ascii="宋体" w:hAnsi="宋体" w:cs="微软雅黑"/>
                <w:kern w:val="0"/>
                <w:sz w:val="24"/>
              </w:rPr>
            </w:pPr>
            <w:r w:rsidRPr="00D00024">
              <w:rPr>
                <w:rFonts w:ascii="宋体" w:hAnsi="宋体" w:cs="微软雅黑" w:hint="eastAsia"/>
                <w:kern w:val="0"/>
                <w:sz w:val="24"/>
              </w:rPr>
              <w:t>A.按照ISO12219-1，按照1台车独立配置1个顶部光照灯架及4个侧面光照灯架；</w:t>
            </w:r>
          </w:p>
          <w:p w:rsidR="00D00024" w:rsidRPr="00D00024" w:rsidRDefault="00D00024" w:rsidP="00D00024">
            <w:pPr>
              <w:pStyle w:val="a9"/>
              <w:tabs>
                <w:tab w:val="left" w:pos="3232"/>
              </w:tabs>
              <w:spacing w:line="360" w:lineRule="auto"/>
              <w:ind w:left="420" w:firstLineChars="0" w:firstLine="0"/>
              <w:rPr>
                <w:rFonts w:ascii="宋体" w:hAnsi="宋体" w:cs="微软雅黑"/>
                <w:kern w:val="0"/>
                <w:sz w:val="24"/>
              </w:rPr>
            </w:pPr>
            <w:r w:rsidRPr="00D00024">
              <w:rPr>
                <w:rFonts w:ascii="宋体" w:hAnsi="宋体" w:cs="微软雅黑" w:hint="eastAsia"/>
                <w:kern w:val="0"/>
                <w:sz w:val="24"/>
              </w:rPr>
              <w:t>B.灯架规格：金属灯架，侧灯台架可调角度</w:t>
            </w:r>
            <w:r w:rsidRPr="00D00024">
              <w:rPr>
                <w:rFonts w:ascii="宋体" w:hAnsi="宋体" w:cs="微软雅黑"/>
                <w:kern w:val="0"/>
                <w:sz w:val="24"/>
              </w:rPr>
              <w:t>：0～</w:t>
            </w:r>
            <w:r w:rsidRPr="00D00024">
              <w:rPr>
                <w:rFonts w:ascii="宋体" w:hAnsi="宋体" w:cs="微软雅黑" w:hint="eastAsia"/>
                <w:kern w:val="0"/>
                <w:sz w:val="24"/>
              </w:rPr>
              <w:t>90°</w:t>
            </w:r>
            <w:r w:rsidRPr="00D00024">
              <w:rPr>
                <w:rFonts w:ascii="宋体" w:hAnsi="宋体" w:cs="微软雅黑"/>
                <w:kern w:val="0"/>
                <w:sz w:val="24"/>
              </w:rPr>
              <w:t>(</w:t>
            </w:r>
            <w:r w:rsidRPr="00D00024">
              <w:rPr>
                <w:rFonts w:ascii="宋体" w:hAnsi="宋体" w:cs="微软雅黑" w:hint="eastAsia"/>
                <w:kern w:val="0"/>
                <w:sz w:val="24"/>
              </w:rPr>
              <w:t>任意</w:t>
            </w:r>
            <w:r w:rsidRPr="00D00024">
              <w:rPr>
                <w:rFonts w:ascii="宋体" w:hAnsi="宋体" w:cs="微软雅黑"/>
                <w:kern w:val="0"/>
                <w:sz w:val="24"/>
              </w:rPr>
              <w:t>可调)</w:t>
            </w:r>
            <w:r w:rsidRPr="00D00024">
              <w:rPr>
                <w:rFonts w:ascii="宋体" w:hAnsi="宋体" w:cs="微软雅黑" w:hint="eastAsia"/>
                <w:kern w:val="0"/>
                <w:sz w:val="24"/>
              </w:rPr>
              <w:t>，侧灯台架可调高度：0</w:t>
            </w:r>
            <w:r w:rsidRPr="00D00024">
              <w:rPr>
                <w:rFonts w:ascii="宋体" w:hAnsi="宋体" w:cs="微软雅黑"/>
                <w:kern w:val="0"/>
                <w:sz w:val="24"/>
              </w:rPr>
              <w:t>～</w:t>
            </w:r>
            <w:r w:rsidRPr="00D00024">
              <w:rPr>
                <w:rFonts w:ascii="宋体" w:hAnsi="宋体" w:cs="微软雅黑" w:hint="eastAsia"/>
                <w:kern w:val="0"/>
                <w:sz w:val="24"/>
              </w:rPr>
              <w:t>2500mm</w:t>
            </w:r>
            <w:r w:rsidRPr="00D00024">
              <w:rPr>
                <w:rFonts w:ascii="宋体" w:hAnsi="宋体" w:cs="微软雅黑"/>
                <w:kern w:val="0"/>
                <w:sz w:val="24"/>
              </w:rPr>
              <w:t>(</w:t>
            </w:r>
            <w:r w:rsidRPr="00D00024">
              <w:rPr>
                <w:rFonts w:ascii="宋体" w:hAnsi="宋体" w:cs="微软雅黑" w:hint="eastAsia"/>
                <w:kern w:val="0"/>
                <w:sz w:val="24"/>
              </w:rPr>
              <w:t>任意</w:t>
            </w:r>
            <w:r w:rsidRPr="00D00024">
              <w:rPr>
                <w:rFonts w:ascii="宋体" w:hAnsi="宋体" w:cs="微软雅黑"/>
                <w:kern w:val="0"/>
                <w:sz w:val="24"/>
              </w:rPr>
              <w:t>可调)</w:t>
            </w:r>
            <w:r w:rsidRPr="00D00024">
              <w:rPr>
                <w:rFonts w:ascii="宋体" w:hAnsi="宋体" w:cs="微软雅黑" w:hint="eastAsia"/>
                <w:kern w:val="0"/>
                <w:sz w:val="24"/>
              </w:rPr>
              <w:t>，单组顶灯台架可调角度</w:t>
            </w:r>
            <w:r w:rsidRPr="00D00024">
              <w:rPr>
                <w:rFonts w:ascii="宋体" w:hAnsi="宋体" w:cs="微软雅黑"/>
                <w:kern w:val="0"/>
                <w:sz w:val="24"/>
              </w:rPr>
              <w:t>：0～</w:t>
            </w:r>
            <w:r w:rsidRPr="00D00024">
              <w:rPr>
                <w:rFonts w:ascii="宋体" w:hAnsi="宋体" w:cs="微软雅黑" w:hint="eastAsia"/>
                <w:kern w:val="0"/>
                <w:sz w:val="24"/>
              </w:rPr>
              <w:t>90°</w:t>
            </w:r>
            <w:r w:rsidRPr="00D00024">
              <w:rPr>
                <w:rFonts w:ascii="宋体" w:hAnsi="宋体" w:cs="微软雅黑"/>
                <w:kern w:val="0"/>
                <w:sz w:val="24"/>
              </w:rPr>
              <w:t>(</w:t>
            </w:r>
            <w:r w:rsidRPr="00D00024">
              <w:rPr>
                <w:rFonts w:ascii="宋体" w:hAnsi="宋体" w:cs="微软雅黑" w:hint="eastAsia"/>
                <w:kern w:val="0"/>
                <w:sz w:val="24"/>
              </w:rPr>
              <w:t>任意</w:t>
            </w:r>
            <w:r w:rsidRPr="00D00024">
              <w:rPr>
                <w:rFonts w:ascii="宋体" w:hAnsi="宋体" w:cs="微软雅黑"/>
                <w:kern w:val="0"/>
                <w:sz w:val="24"/>
              </w:rPr>
              <w:t>可调)</w:t>
            </w:r>
            <w:r w:rsidRPr="00D00024">
              <w:rPr>
                <w:rFonts w:ascii="宋体" w:hAnsi="宋体" w:cs="微软雅黑" w:hint="eastAsia"/>
                <w:kern w:val="0"/>
                <w:sz w:val="24"/>
              </w:rPr>
              <w:t>，侧面灯架配无痕固定脚轮，任意移动，坚固耐用。</w:t>
            </w:r>
          </w:p>
          <w:p w:rsidR="00D00024" w:rsidRPr="00D00024" w:rsidRDefault="00D00024" w:rsidP="00D00024">
            <w:pPr>
              <w:autoSpaceDE w:val="0"/>
              <w:autoSpaceDN w:val="0"/>
              <w:adjustRightInd w:val="0"/>
              <w:spacing w:line="360" w:lineRule="auto"/>
              <w:jc w:val="left"/>
              <w:rPr>
                <w:rFonts w:ascii="宋体" w:hAnsi="宋体" w:cs="微软雅黑"/>
                <w:kern w:val="0"/>
                <w:sz w:val="24"/>
              </w:rPr>
            </w:pPr>
            <w:r w:rsidRPr="00D00024">
              <w:rPr>
                <w:rFonts w:ascii="宋体" w:hAnsi="宋体" w:cs="微软雅黑" w:hint="eastAsia"/>
                <w:kern w:val="0"/>
                <w:sz w:val="24"/>
              </w:rPr>
              <w:t>2.2  光源要求</w:t>
            </w:r>
          </w:p>
          <w:p w:rsidR="00D00024" w:rsidRPr="00D00024" w:rsidRDefault="00D00024" w:rsidP="00D00024">
            <w:pPr>
              <w:tabs>
                <w:tab w:val="left" w:pos="3232"/>
              </w:tabs>
              <w:spacing w:line="360" w:lineRule="auto"/>
              <w:jc w:val="left"/>
              <w:rPr>
                <w:rFonts w:ascii="宋体" w:hAnsi="宋体" w:cs="微软雅黑"/>
                <w:kern w:val="0"/>
                <w:sz w:val="24"/>
              </w:rPr>
            </w:pPr>
            <w:r w:rsidRPr="00D00024">
              <w:rPr>
                <w:rFonts w:ascii="宋体" w:hAnsi="宋体" w:cs="微软雅黑" w:hint="eastAsia"/>
                <w:kern w:val="0"/>
                <w:sz w:val="24"/>
              </w:rPr>
              <w:t>满足ISO12219 和PV3938标准（红外线卤素灯，波长&gt;300nm）</w:t>
            </w:r>
          </w:p>
          <w:p w:rsidR="00D00024" w:rsidRPr="00D00024" w:rsidRDefault="00D00024" w:rsidP="00D00024">
            <w:pPr>
              <w:tabs>
                <w:tab w:val="left" w:pos="3232"/>
              </w:tabs>
              <w:spacing w:line="360" w:lineRule="auto"/>
              <w:jc w:val="left"/>
              <w:rPr>
                <w:rFonts w:ascii="宋体" w:hAnsi="宋体" w:cs="微软雅黑"/>
                <w:kern w:val="0"/>
                <w:sz w:val="24"/>
              </w:rPr>
            </w:pPr>
            <w:r w:rsidRPr="00D00024">
              <w:rPr>
                <w:rFonts w:ascii="宋体" w:hAnsi="宋体" w:cs="微软雅黑" w:hint="eastAsia"/>
                <w:kern w:val="0"/>
                <w:sz w:val="24"/>
              </w:rPr>
              <w:t>稳定性1%，均匀性</w:t>
            </w:r>
            <w:r w:rsidRPr="00D00024">
              <w:rPr>
                <w:rFonts w:ascii="宋体" w:hAnsi="宋体" w:cs="微软雅黑"/>
                <w:kern w:val="0"/>
                <w:sz w:val="24"/>
              </w:rPr>
              <w:t>±</w:t>
            </w:r>
            <w:r w:rsidRPr="00D00024">
              <w:rPr>
                <w:rFonts w:ascii="宋体" w:hAnsi="宋体" w:cs="微软雅黑" w:hint="eastAsia"/>
                <w:kern w:val="0"/>
                <w:sz w:val="24"/>
              </w:rPr>
              <w:t>10%</w:t>
            </w:r>
          </w:p>
          <w:p w:rsidR="00D00024" w:rsidRPr="00D00024" w:rsidRDefault="00D00024" w:rsidP="00D00024">
            <w:pPr>
              <w:autoSpaceDE w:val="0"/>
              <w:autoSpaceDN w:val="0"/>
              <w:adjustRightInd w:val="0"/>
              <w:spacing w:line="360" w:lineRule="auto"/>
              <w:jc w:val="left"/>
              <w:rPr>
                <w:rFonts w:ascii="宋体" w:hAnsi="宋体" w:cs="微软雅黑"/>
                <w:kern w:val="0"/>
                <w:sz w:val="24"/>
              </w:rPr>
            </w:pPr>
            <w:r w:rsidRPr="00D00024">
              <w:rPr>
                <w:rFonts w:ascii="宋体" w:hAnsi="宋体" w:cs="微软雅黑" w:hint="eastAsia"/>
                <w:kern w:val="0"/>
                <w:sz w:val="24"/>
              </w:rPr>
              <w:t>2.3  灯组控制</w:t>
            </w:r>
          </w:p>
          <w:p w:rsidR="00D00024" w:rsidRPr="00D00024" w:rsidRDefault="00D00024" w:rsidP="00D00024">
            <w:pPr>
              <w:pStyle w:val="a9"/>
              <w:tabs>
                <w:tab w:val="left" w:pos="3232"/>
              </w:tabs>
              <w:spacing w:line="360" w:lineRule="auto"/>
              <w:ind w:left="420" w:firstLineChars="0" w:firstLine="0"/>
              <w:rPr>
                <w:rFonts w:ascii="宋体" w:hAnsi="宋体" w:cs="微软雅黑"/>
                <w:kern w:val="0"/>
                <w:sz w:val="24"/>
              </w:rPr>
            </w:pPr>
            <w:r w:rsidRPr="00D00024">
              <w:rPr>
                <w:rFonts w:ascii="宋体" w:hAnsi="宋体" w:cs="微软雅黑" w:hint="eastAsia"/>
                <w:kern w:val="0"/>
                <w:sz w:val="24"/>
              </w:rPr>
              <w:t>A.独立的红外线模拟系统模块，按灯架分成</w:t>
            </w:r>
            <w:r w:rsidRPr="00D00024">
              <w:rPr>
                <w:rFonts w:ascii="宋体" w:hAnsi="宋体" w:cs="微软雅黑"/>
                <w:kern w:val="0"/>
                <w:sz w:val="24"/>
              </w:rPr>
              <w:t>5</w:t>
            </w:r>
            <w:r w:rsidRPr="00D00024">
              <w:rPr>
                <w:rFonts w:ascii="宋体" w:hAnsi="宋体" w:cs="微软雅黑" w:hint="eastAsia"/>
                <w:kern w:val="0"/>
                <w:sz w:val="24"/>
              </w:rPr>
              <w:t>个控制区域（四周4个灯架，顶部红外灯照射）；</w:t>
            </w:r>
          </w:p>
          <w:p w:rsidR="00D00024" w:rsidRPr="00D00024" w:rsidRDefault="00D00024" w:rsidP="00D00024">
            <w:pPr>
              <w:pStyle w:val="a9"/>
              <w:tabs>
                <w:tab w:val="left" w:pos="3232"/>
              </w:tabs>
              <w:spacing w:line="360" w:lineRule="auto"/>
              <w:ind w:left="420" w:firstLineChars="0" w:firstLine="0"/>
              <w:jc w:val="left"/>
              <w:rPr>
                <w:rFonts w:ascii="宋体" w:hAnsi="宋体" w:cs="微软雅黑"/>
                <w:kern w:val="0"/>
                <w:sz w:val="24"/>
              </w:rPr>
            </w:pPr>
            <w:r w:rsidRPr="00D00024">
              <w:rPr>
                <w:rFonts w:ascii="宋体" w:hAnsi="宋体" w:cs="微软雅黑" w:hint="eastAsia"/>
                <w:kern w:val="0"/>
                <w:sz w:val="24"/>
              </w:rPr>
              <w:t>B.每个区域的辐照输出功率（30-100%）可调节设定；</w:t>
            </w:r>
            <w:r w:rsidRPr="00D00024">
              <w:rPr>
                <w:rFonts w:ascii="宋体" w:hAnsi="宋体" w:cs="微软雅黑"/>
                <w:kern w:val="0"/>
                <w:sz w:val="24"/>
              </w:rPr>
              <w:t xml:space="preserve"> </w:t>
            </w:r>
            <w:r w:rsidRPr="00D00024">
              <w:rPr>
                <w:rFonts w:ascii="宋体" w:hAnsi="宋体" w:cs="微软雅黑" w:hint="eastAsia"/>
                <w:kern w:val="0"/>
                <w:sz w:val="24"/>
              </w:rPr>
              <w:t>也可根据温度传感器反馈的温度自动调节模拟系统的功率输出。运行该功能模块时候触摸屏上可显示各个传感器的当前温度及湿度（移动温度/度传感器/黑标传感器），各区域的功率输出。</w:t>
            </w:r>
          </w:p>
          <w:p w:rsidR="00D00024" w:rsidRPr="00D00024" w:rsidRDefault="00D00024" w:rsidP="00D00024">
            <w:pPr>
              <w:autoSpaceDE w:val="0"/>
              <w:autoSpaceDN w:val="0"/>
              <w:adjustRightInd w:val="0"/>
              <w:spacing w:line="360" w:lineRule="auto"/>
              <w:jc w:val="left"/>
              <w:rPr>
                <w:rFonts w:ascii="宋体" w:hAnsi="宋体" w:cs="微软雅黑"/>
                <w:kern w:val="0"/>
                <w:sz w:val="24"/>
              </w:rPr>
            </w:pPr>
            <w:r w:rsidRPr="00D00024">
              <w:rPr>
                <w:rFonts w:ascii="宋体" w:hAnsi="宋体" w:cs="微软雅黑" w:hint="eastAsia"/>
                <w:kern w:val="0"/>
                <w:sz w:val="24"/>
              </w:rPr>
              <w:t>2.4  车内外温度控制及采集</w:t>
            </w:r>
          </w:p>
          <w:p w:rsidR="00D00024" w:rsidRPr="00D00024" w:rsidRDefault="00D00024" w:rsidP="00D00024">
            <w:pPr>
              <w:tabs>
                <w:tab w:val="left" w:pos="3232"/>
              </w:tabs>
              <w:spacing w:line="360" w:lineRule="auto"/>
              <w:jc w:val="left"/>
              <w:rPr>
                <w:rFonts w:ascii="宋体" w:hAnsi="宋体" w:cs="微软雅黑"/>
                <w:kern w:val="0"/>
                <w:sz w:val="24"/>
              </w:rPr>
            </w:pPr>
            <w:r w:rsidRPr="00D00024">
              <w:rPr>
                <w:rFonts w:ascii="宋体" w:hAnsi="宋体" w:cs="微软雅黑" w:hint="eastAsia"/>
                <w:kern w:val="0"/>
                <w:sz w:val="24"/>
              </w:rPr>
              <w:t>每套红外照射灯组都配备1个热电偶控制车内温度（5组），同时配备5个黑体温度传感器检测红外照射灯下车表面最热部位的温度，以保护整车免被损坏，防止车外温度超过。</w:t>
            </w:r>
          </w:p>
          <w:p w:rsidR="00D00024" w:rsidRPr="00D00024" w:rsidRDefault="00D00024" w:rsidP="00D00024">
            <w:pPr>
              <w:tabs>
                <w:tab w:val="left" w:pos="3232"/>
              </w:tabs>
              <w:spacing w:line="360" w:lineRule="auto"/>
              <w:jc w:val="left"/>
              <w:rPr>
                <w:rFonts w:ascii="宋体" w:hAnsi="宋体" w:cs="微软雅黑"/>
                <w:kern w:val="0"/>
                <w:sz w:val="24"/>
              </w:rPr>
            </w:pPr>
            <w:r w:rsidRPr="00D00024">
              <w:rPr>
                <w:rFonts w:ascii="宋体" w:hAnsi="宋体" w:cs="微软雅黑" w:hint="eastAsia"/>
                <w:kern w:val="0"/>
                <w:sz w:val="24"/>
              </w:rPr>
              <w:t>辐照度计可移动在前、后、顶部阳光照射区域，用于阳光照射强度检测及控制。</w:t>
            </w:r>
          </w:p>
          <w:p w:rsidR="00D00024" w:rsidRPr="00D00024" w:rsidRDefault="00D00024" w:rsidP="00D00024">
            <w:pPr>
              <w:autoSpaceDE w:val="0"/>
              <w:autoSpaceDN w:val="0"/>
              <w:adjustRightInd w:val="0"/>
              <w:spacing w:line="360" w:lineRule="auto"/>
              <w:jc w:val="left"/>
              <w:rPr>
                <w:rFonts w:ascii="宋体" w:hAnsi="宋体" w:cs="微软雅黑"/>
                <w:kern w:val="0"/>
                <w:sz w:val="24"/>
              </w:rPr>
            </w:pPr>
          </w:p>
          <w:p w:rsidR="00D00024" w:rsidRPr="00D00024" w:rsidRDefault="00D00024" w:rsidP="00D00024">
            <w:pPr>
              <w:autoSpaceDE w:val="0"/>
              <w:autoSpaceDN w:val="0"/>
              <w:adjustRightInd w:val="0"/>
              <w:spacing w:line="360" w:lineRule="auto"/>
              <w:jc w:val="left"/>
              <w:rPr>
                <w:rFonts w:ascii="宋体" w:hAnsi="宋体" w:cs="微软雅黑"/>
                <w:kern w:val="0"/>
                <w:sz w:val="24"/>
              </w:rPr>
            </w:pPr>
            <w:r w:rsidRPr="00D00024">
              <w:rPr>
                <w:rFonts w:ascii="宋体" w:hAnsi="宋体" w:cs="微软雅黑" w:hint="eastAsia"/>
                <w:kern w:val="0"/>
                <w:sz w:val="24"/>
              </w:rPr>
              <w:t>2.5  试验参数要求</w:t>
            </w:r>
          </w:p>
          <w:p w:rsidR="00D00024" w:rsidRPr="00D00024" w:rsidRDefault="00D00024" w:rsidP="00D00024">
            <w:pPr>
              <w:pStyle w:val="a9"/>
              <w:numPr>
                <w:ilvl w:val="0"/>
                <w:numId w:val="35"/>
              </w:numPr>
              <w:spacing w:line="360" w:lineRule="auto"/>
              <w:ind w:firstLineChars="0"/>
              <w:rPr>
                <w:rFonts w:ascii="宋体" w:hAnsi="宋体" w:cs="微软雅黑"/>
                <w:kern w:val="0"/>
                <w:sz w:val="24"/>
              </w:rPr>
            </w:pPr>
            <w:r w:rsidRPr="00D00024">
              <w:rPr>
                <w:rFonts w:ascii="宋体" w:hAnsi="宋体" w:cs="微软雅黑" w:hint="eastAsia"/>
                <w:kern w:val="0"/>
                <w:sz w:val="24"/>
              </w:rPr>
              <w:lastRenderedPageBreak/>
              <w:t>车表面辐射强度0</w:t>
            </w:r>
            <w:r w:rsidRPr="00D00024">
              <w:rPr>
                <w:rFonts w:ascii="宋体" w:hAnsi="宋体" w:cs="微软雅黑"/>
                <w:kern w:val="0"/>
                <w:sz w:val="24"/>
              </w:rPr>
              <w:t>～</w:t>
            </w:r>
            <w:r w:rsidRPr="00D00024">
              <w:rPr>
                <w:rFonts w:ascii="宋体" w:hAnsi="宋体" w:cs="微软雅黑" w:hint="eastAsia"/>
                <w:kern w:val="0"/>
                <w:sz w:val="24"/>
              </w:rPr>
              <w:t>400w/m2可调（距离车上表面500mm左右），照射10分钟内车表面辐射达到350w/m2</w:t>
            </w:r>
            <w:r w:rsidRPr="00D00024">
              <w:rPr>
                <w:rFonts w:ascii="宋体" w:hAnsi="宋体" w:cs="微软雅黑"/>
                <w:kern w:val="0"/>
                <w:sz w:val="24"/>
              </w:rPr>
              <w:t>～</w:t>
            </w:r>
            <w:r w:rsidRPr="00D00024">
              <w:rPr>
                <w:rFonts w:ascii="宋体" w:hAnsi="宋体" w:cs="微软雅黑" w:hint="eastAsia"/>
                <w:kern w:val="0"/>
                <w:sz w:val="24"/>
              </w:rPr>
              <w:t>450w/m2；</w:t>
            </w:r>
          </w:p>
          <w:p w:rsidR="00D00024" w:rsidRPr="00D00024" w:rsidRDefault="00D00024" w:rsidP="00D00024">
            <w:pPr>
              <w:pStyle w:val="a9"/>
              <w:numPr>
                <w:ilvl w:val="0"/>
                <w:numId w:val="35"/>
              </w:numPr>
              <w:spacing w:line="360" w:lineRule="auto"/>
              <w:ind w:firstLineChars="0"/>
              <w:rPr>
                <w:rFonts w:ascii="宋体" w:hAnsi="宋体" w:cs="微软雅黑"/>
                <w:kern w:val="0"/>
                <w:sz w:val="24"/>
              </w:rPr>
            </w:pPr>
            <w:r w:rsidRPr="00D00024">
              <w:rPr>
                <w:rFonts w:ascii="宋体" w:hAnsi="宋体" w:cs="微软雅黑" w:hint="eastAsia"/>
                <w:kern w:val="0"/>
                <w:sz w:val="24"/>
              </w:rPr>
              <w:t>1小时内，车内温度控制在40℃±</w:t>
            </w:r>
            <w:bookmarkStart w:id="76" w:name="_GoBack"/>
            <w:bookmarkEnd w:id="76"/>
            <w:r w:rsidRPr="00D00024">
              <w:rPr>
                <w:rFonts w:ascii="宋体" w:hAnsi="宋体" w:cs="微软雅黑" w:hint="eastAsia"/>
                <w:kern w:val="0"/>
                <w:sz w:val="24"/>
              </w:rPr>
              <w:t>2℃并稳定在该温度。3小时内，车内温度（控制点温度）达到65℃±2℃并稳定在该温度值；</w:t>
            </w:r>
          </w:p>
          <w:p w:rsidR="00D00024" w:rsidRPr="00D00024" w:rsidRDefault="00D00024" w:rsidP="00D00024">
            <w:pPr>
              <w:pStyle w:val="a9"/>
              <w:numPr>
                <w:ilvl w:val="0"/>
                <w:numId w:val="35"/>
              </w:numPr>
              <w:spacing w:line="360" w:lineRule="auto"/>
              <w:ind w:firstLineChars="0"/>
              <w:rPr>
                <w:rFonts w:ascii="宋体" w:hAnsi="宋体" w:cs="微软雅黑"/>
                <w:kern w:val="0"/>
                <w:sz w:val="24"/>
              </w:rPr>
            </w:pPr>
            <w:r w:rsidRPr="00D00024">
              <w:rPr>
                <w:rFonts w:ascii="宋体" w:hAnsi="宋体" w:cs="微软雅黑" w:hint="eastAsia"/>
                <w:kern w:val="0"/>
                <w:sz w:val="24"/>
              </w:rPr>
              <w:t>车内温度波动性：±1度；</w:t>
            </w:r>
          </w:p>
          <w:p w:rsidR="00D00024" w:rsidRPr="00D00024" w:rsidRDefault="00D00024" w:rsidP="00D00024">
            <w:pPr>
              <w:pStyle w:val="a9"/>
              <w:numPr>
                <w:ilvl w:val="0"/>
                <w:numId w:val="35"/>
              </w:numPr>
              <w:spacing w:line="360" w:lineRule="auto"/>
              <w:ind w:firstLineChars="0"/>
              <w:rPr>
                <w:rFonts w:ascii="宋体" w:hAnsi="宋体" w:cs="微软雅黑"/>
                <w:kern w:val="0"/>
                <w:sz w:val="24"/>
              </w:rPr>
            </w:pPr>
            <w:r w:rsidRPr="00D00024">
              <w:rPr>
                <w:rFonts w:ascii="宋体" w:hAnsi="宋体" w:cs="微软雅黑" w:hint="eastAsia"/>
                <w:kern w:val="0"/>
                <w:sz w:val="24"/>
              </w:rPr>
              <w:t>整个升温，稳定，降温过程可以用温度-时间曲线图直观体现并可以导出</w:t>
            </w:r>
            <w:r w:rsidRPr="00D00024">
              <w:rPr>
                <w:rFonts w:ascii="宋体" w:hAnsi="宋体" w:cs="微软雅黑"/>
                <w:kern w:val="0"/>
                <w:sz w:val="24"/>
              </w:rPr>
              <w:t>；</w:t>
            </w:r>
          </w:p>
          <w:p w:rsidR="00D00024" w:rsidRPr="00D00024" w:rsidRDefault="00D00024" w:rsidP="00D00024">
            <w:pPr>
              <w:pStyle w:val="a9"/>
              <w:numPr>
                <w:ilvl w:val="0"/>
                <w:numId w:val="35"/>
              </w:numPr>
              <w:spacing w:line="360" w:lineRule="auto"/>
              <w:ind w:firstLineChars="0"/>
              <w:rPr>
                <w:rFonts w:ascii="宋体" w:hAnsi="宋体" w:cs="微软雅黑"/>
                <w:kern w:val="0"/>
                <w:sz w:val="24"/>
              </w:rPr>
            </w:pPr>
            <w:r w:rsidRPr="00D00024">
              <w:rPr>
                <w:rFonts w:ascii="宋体" w:hAnsi="宋体" w:cs="微软雅黑" w:hint="eastAsia"/>
                <w:kern w:val="0"/>
                <w:sz w:val="24"/>
              </w:rPr>
              <w:t>光照区域：前后挡风玻璃，车窗，车顶部辐射区域按照车体面积四周扩展0.5m 规划。</w:t>
            </w:r>
          </w:p>
          <w:p w:rsidR="00D00024" w:rsidRPr="00D00024" w:rsidRDefault="00D00024" w:rsidP="00D00024">
            <w:pPr>
              <w:autoSpaceDE w:val="0"/>
              <w:autoSpaceDN w:val="0"/>
              <w:adjustRightInd w:val="0"/>
              <w:spacing w:line="360" w:lineRule="auto"/>
              <w:jc w:val="left"/>
              <w:rPr>
                <w:rFonts w:ascii="宋体" w:hAnsi="宋体" w:cs="微软雅黑"/>
                <w:kern w:val="0"/>
                <w:sz w:val="24"/>
              </w:rPr>
            </w:pPr>
            <w:r w:rsidRPr="00D00024">
              <w:rPr>
                <w:rFonts w:ascii="宋体" w:hAnsi="宋体" w:cs="微软雅黑" w:hint="eastAsia"/>
                <w:kern w:val="0"/>
                <w:sz w:val="24"/>
              </w:rPr>
              <w:t>3.控制系统</w:t>
            </w:r>
          </w:p>
          <w:p w:rsidR="00D00024" w:rsidRPr="00D00024" w:rsidRDefault="00D00024" w:rsidP="00D00024">
            <w:pPr>
              <w:spacing w:line="360" w:lineRule="auto"/>
              <w:ind w:leftChars="100" w:left="210"/>
              <w:jc w:val="left"/>
              <w:rPr>
                <w:sz w:val="24"/>
              </w:rPr>
            </w:pPr>
            <w:r w:rsidRPr="00D00024">
              <w:rPr>
                <w:rFonts w:ascii="宋体" w:hAnsi="宋体" w:cs="微软雅黑" w:hint="eastAsia"/>
                <w:kern w:val="0"/>
                <w:sz w:val="24"/>
              </w:rPr>
              <w:t xml:space="preserve">可利用专用软件使用电脑进行集中控制管理，可采用 温度、湿度、压力、光照温度、光照辐照度等数据，将采集的数据进行保存，以便随时进行历史数据查询，绘制历史数据曲线等。可对灯光照、尾气排放系统、环境舱温度湿度控制系统等进行控制。 </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lastRenderedPageBreak/>
        <w:br w:type="page"/>
      </w:r>
    </w:p>
    <w:p w:rsidR="007B5D07" w:rsidRPr="00C6116C" w:rsidRDefault="00AB03F5" w:rsidP="00AB03F5">
      <w:pPr>
        <w:pStyle w:val="1"/>
      </w:pPr>
      <w:bookmarkStart w:id="77"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7"/>
    </w:p>
    <w:p w:rsidR="008136AF" w:rsidRPr="00C6116C" w:rsidRDefault="007B5D07" w:rsidP="007B5D07">
      <w:pPr>
        <w:pStyle w:val="2"/>
      </w:pPr>
      <w:bookmarkStart w:id="78" w:name="_Toc523836982"/>
      <w:r w:rsidRPr="00C6116C">
        <w:rPr>
          <w:rFonts w:hint="eastAsia"/>
        </w:rPr>
        <w:t>5.1</w:t>
      </w:r>
      <w:r w:rsidRPr="00C6116C">
        <w:rPr>
          <w:rFonts w:hint="eastAsia"/>
        </w:rPr>
        <w:t>综合评估法</w:t>
      </w:r>
      <w:bookmarkEnd w:id="78"/>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9" w:name="_Toc419707610"/>
      <w:bookmarkStart w:id="80" w:name="_Toc523836983"/>
      <w:r w:rsidRPr="00C6116C">
        <w:rPr>
          <w:rFonts w:hint="eastAsia"/>
        </w:rPr>
        <w:t>5.2</w:t>
      </w:r>
      <w:r w:rsidRPr="00C6116C">
        <w:rPr>
          <w:rFonts w:hint="eastAsia"/>
        </w:rPr>
        <w:t>中标候选人推荐原则</w:t>
      </w:r>
      <w:bookmarkEnd w:id="79"/>
      <w:bookmarkEnd w:id="80"/>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1" w:name="_Toc419707611"/>
      <w:bookmarkStart w:id="82" w:name="_Toc523836984"/>
      <w:r w:rsidRPr="00C6116C">
        <w:rPr>
          <w:rFonts w:hint="eastAsia"/>
        </w:rPr>
        <w:t>5.3</w:t>
      </w:r>
      <w:r w:rsidRPr="00C6116C">
        <w:rPr>
          <w:rFonts w:hint="eastAsia"/>
        </w:rPr>
        <w:t>评标程序</w:t>
      </w:r>
      <w:bookmarkEnd w:id="81"/>
      <w:bookmarkEnd w:id="82"/>
    </w:p>
    <w:p w:rsidR="008136AF" w:rsidRPr="00C6116C" w:rsidRDefault="008136AF" w:rsidP="008136AF">
      <w:pPr>
        <w:pStyle w:val="3"/>
        <w:rPr>
          <w:szCs w:val="24"/>
        </w:rPr>
      </w:pPr>
      <w:bookmarkStart w:id="83" w:name="_Toc144974572"/>
      <w:bookmarkStart w:id="84" w:name="_Toc152042382"/>
      <w:bookmarkStart w:id="85" w:name="_Toc152045605"/>
      <w:bookmarkStart w:id="86" w:name="_Toc179632623"/>
      <w:bookmarkStart w:id="87" w:name="_Toc246996248"/>
      <w:bookmarkStart w:id="88" w:name="_Toc246996991"/>
      <w:bookmarkStart w:id="89" w:name="_Toc247085763"/>
      <w:bookmarkStart w:id="90" w:name="_Toc326652380"/>
      <w:bookmarkStart w:id="91" w:name="_Toc327740003"/>
      <w:bookmarkStart w:id="92" w:name="_Toc327827325"/>
      <w:bookmarkStart w:id="93" w:name="_Toc523836985"/>
      <w:r w:rsidRPr="00C6116C">
        <w:rPr>
          <w:rFonts w:hint="eastAsia"/>
        </w:rPr>
        <w:t>5.3.1</w:t>
      </w:r>
      <w:r w:rsidRPr="00C6116C">
        <w:rPr>
          <w:rFonts w:hint="eastAsia"/>
          <w:szCs w:val="24"/>
        </w:rPr>
        <w:t>初步评审</w:t>
      </w:r>
      <w:bookmarkEnd w:id="83"/>
      <w:bookmarkEnd w:id="84"/>
      <w:bookmarkEnd w:id="85"/>
      <w:bookmarkEnd w:id="86"/>
      <w:bookmarkEnd w:id="87"/>
      <w:bookmarkEnd w:id="88"/>
      <w:bookmarkEnd w:id="89"/>
      <w:bookmarkEnd w:id="90"/>
      <w:bookmarkEnd w:id="91"/>
      <w:bookmarkEnd w:id="92"/>
      <w:bookmarkEnd w:id="93"/>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4" w:name="_Toc152042383"/>
      <w:r w:rsidRPr="00C6116C">
        <w:rPr>
          <w:rFonts w:asciiTheme="minorEastAsia" w:eastAsiaTheme="minorEastAsia" w:hAnsiTheme="minorEastAsia" w:hint="eastAsia"/>
          <w:sz w:val="24"/>
        </w:rPr>
        <w:t>（1）投标文件中的大写金额与小写金额不一致的，以大写金额为准；</w:t>
      </w:r>
      <w:bookmarkEnd w:id="94"/>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5" w:name="_Toc144974573"/>
      <w:bookmarkStart w:id="96" w:name="_Toc152042384"/>
      <w:bookmarkStart w:id="97" w:name="_Toc152045606"/>
      <w:bookmarkStart w:id="98" w:name="_Toc179632624"/>
      <w:bookmarkStart w:id="99" w:name="_Toc246996249"/>
      <w:bookmarkStart w:id="100" w:name="_Toc246996992"/>
      <w:bookmarkStart w:id="101" w:name="_Toc247085764"/>
      <w:bookmarkStart w:id="102" w:name="_Toc326652381"/>
      <w:bookmarkStart w:id="103" w:name="_Toc327740004"/>
      <w:bookmarkStart w:id="104" w:name="_Toc327827326"/>
      <w:bookmarkStart w:id="105" w:name="_Toc523836986"/>
      <w:r w:rsidRPr="00C6116C">
        <w:rPr>
          <w:rFonts w:hint="eastAsia"/>
        </w:rPr>
        <w:t xml:space="preserve">5.3.2 </w:t>
      </w:r>
      <w:r w:rsidRPr="00C6116C">
        <w:rPr>
          <w:rFonts w:hint="eastAsia"/>
        </w:rPr>
        <w:t>详细评审</w:t>
      </w:r>
      <w:bookmarkEnd w:id="95"/>
      <w:bookmarkEnd w:id="96"/>
      <w:bookmarkEnd w:id="97"/>
      <w:bookmarkEnd w:id="98"/>
      <w:bookmarkEnd w:id="99"/>
      <w:bookmarkEnd w:id="100"/>
      <w:bookmarkEnd w:id="101"/>
      <w:bookmarkEnd w:id="102"/>
      <w:bookmarkEnd w:id="103"/>
      <w:bookmarkEnd w:id="104"/>
      <w:bookmarkEnd w:id="10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6" w:name="_Toc144974575"/>
      <w:bookmarkStart w:id="107" w:name="_Toc152042385"/>
      <w:bookmarkStart w:id="108" w:name="_Toc152045607"/>
      <w:bookmarkStart w:id="109" w:name="_Toc179632625"/>
      <w:bookmarkStart w:id="110" w:name="_Toc246996250"/>
      <w:bookmarkStart w:id="111" w:name="_Toc246996993"/>
      <w:bookmarkStart w:id="112" w:name="_Toc247085765"/>
      <w:bookmarkStart w:id="113" w:name="_Toc326652382"/>
      <w:bookmarkStart w:id="114" w:name="_Toc327740005"/>
      <w:bookmarkStart w:id="115" w:name="_Toc327827327"/>
      <w:bookmarkStart w:id="116" w:name="_Toc523836987"/>
      <w:r w:rsidRPr="00C6116C">
        <w:rPr>
          <w:rFonts w:hint="eastAsia"/>
        </w:rPr>
        <w:t xml:space="preserve">5.3.3 </w:t>
      </w:r>
      <w:r w:rsidRPr="00C6116C">
        <w:rPr>
          <w:rFonts w:hint="eastAsia"/>
        </w:rPr>
        <w:t>投标文件的澄清</w:t>
      </w:r>
      <w:bookmarkEnd w:id="106"/>
      <w:r w:rsidRPr="00C6116C">
        <w:rPr>
          <w:rFonts w:hint="eastAsia"/>
        </w:rPr>
        <w:t>和补正</w:t>
      </w:r>
      <w:bookmarkEnd w:id="107"/>
      <w:bookmarkEnd w:id="108"/>
      <w:bookmarkEnd w:id="109"/>
      <w:bookmarkEnd w:id="110"/>
      <w:bookmarkEnd w:id="111"/>
      <w:bookmarkEnd w:id="112"/>
      <w:bookmarkEnd w:id="113"/>
      <w:bookmarkEnd w:id="114"/>
      <w:bookmarkEnd w:id="115"/>
      <w:bookmarkEnd w:id="11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7" w:name="_Toc144974576"/>
      <w:bookmarkStart w:id="118" w:name="_Toc152042386"/>
      <w:bookmarkStart w:id="119" w:name="_Toc152045608"/>
      <w:bookmarkStart w:id="120" w:name="_Toc179632626"/>
      <w:bookmarkStart w:id="121" w:name="_Toc246996251"/>
      <w:bookmarkStart w:id="122" w:name="_Toc246996994"/>
      <w:bookmarkStart w:id="123" w:name="_Toc247085766"/>
      <w:bookmarkStart w:id="124" w:name="_Toc326652383"/>
      <w:bookmarkStart w:id="125" w:name="_Toc327740006"/>
      <w:bookmarkStart w:id="126" w:name="_Toc327827328"/>
      <w:r w:rsidRPr="00C6116C">
        <w:rPr>
          <w:rFonts w:asciiTheme="minorEastAsia" w:eastAsiaTheme="minorEastAsia" w:hAnsiTheme="minorEastAsia" w:hint="eastAsia"/>
          <w:b/>
          <w:sz w:val="24"/>
        </w:rPr>
        <w:t>5.3.4 评标结果</w:t>
      </w:r>
      <w:bookmarkEnd w:id="117"/>
      <w:bookmarkEnd w:id="118"/>
      <w:bookmarkEnd w:id="119"/>
      <w:bookmarkEnd w:id="120"/>
      <w:bookmarkEnd w:id="121"/>
      <w:bookmarkEnd w:id="122"/>
      <w:bookmarkEnd w:id="123"/>
      <w:bookmarkEnd w:id="124"/>
      <w:bookmarkEnd w:id="125"/>
      <w:bookmarkEnd w:id="12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7" w:name="_Toc419707612"/>
      <w:bookmarkStart w:id="128" w:name="_Toc523836988"/>
      <w:r w:rsidRPr="00C6116C">
        <w:rPr>
          <w:rFonts w:hint="eastAsia"/>
        </w:rPr>
        <w:t>5.4</w:t>
      </w:r>
      <w:r w:rsidRPr="00C6116C">
        <w:rPr>
          <w:rFonts w:hint="eastAsia"/>
        </w:rPr>
        <w:t>如发现下列情况之一的，将按否决投标处理：</w:t>
      </w:r>
      <w:bookmarkEnd w:id="127"/>
      <w:bookmarkEnd w:id="128"/>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9" w:name="_Toc419707613"/>
      <w:bookmarkStart w:id="130" w:name="_Toc523836989"/>
      <w:r w:rsidRPr="00C6116C">
        <w:rPr>
          <w:rFonts w:hint="eastAsia"/>
        </w:rPr>
        <w:t>5.5</w:t>
      </w:r>
      <w:r w:rsidRPr="00C6116C">
        <w:rPr>
          <w:rFonts w:hint="eastAsia"/>
        </w:rPr>
        <w:t>本项目非实质性要求和条件的处理</w:t>
      </w:r>
      <w:bookmarkEnd w:id="129"/>
      <w:bookmarkEnd w:id="130"/>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1" w:name="_Toc387755167"/>
      <w:bookmarkStart w:id="132" w:name="_Toc387758248"/>
      <w:bookmarkStart w:id="133" w:name="_Toc395257181"/>
      <w:bookmarkStart w:id="134" w:name="_Toc395784905"/>
      <w:bookmarkStart w:id="135" w:name="_Toc419707614"/>
      <w:bookmarkStart w:id="136" w:name="_Toc523836990"/>
      <w:r w:rsidRPr="00C6116C">
        <w:rPr>
          <w:rFonts w:hint="eastAsia"/>
        </w:rPr>
        <w:t>5.6</w:t>
      </w:r>
      <w:r w:rsidRPr="00C6116C">
        <w:rPr>
          <w:rFonts w:hint="eastAsia"/>
        </w:rPr>
        <w:t>评分标准</w:t>
      </w:r>
      <w:bookmarkEnd w:id="131"/>
      <w:bookmarkEnd w:id="132"/>
      <w:bookmarkEnd w:id="133"/>
      <w:bookmarkEnd w:id="134"/>
      <w:bookmarkEnd w:id="135"/>
      <w:bookmarkEnd w:id="136"/>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7" w:name="_Toc257114546"/>
      <w:bookmarkStart w:id="138" w:name="_Toc257114557"/>
      <w:bookmarkStart w:id="139" w:name="_Toc257114562"/>
      <w:bookmarkStart w:id="140" w:name="_Toc257114567"/>
      <w:bookmarkStart w:id="141" w:name="_Toc257114572"/>
      <w:bookmarkStart w:id="142" w:name="_Toc257114577"/>
      <w:bookmarkStart w:id="143" w:name="_Toc257114582"/>
      <w:bookmarkStart w:id="144" w:name="_Toc257114587"/>
      <w:bookmarkStart w:id="145" w:name="_Toc257114597"/>
      <w:bookmarkStart w:id="146" w:name="_Toc257114602"/>
      <w:bookmarkStart w:id="147" w:name="_Toc257114607"/>
      <w:bookmarkStart w:id="148" w:name="_Toc257114612"/>
      <w:bookmarkStart w:id="149" w:name="_Toc257114617"/>
      <w:bookmarkStart w:id="150" w:name="_Toc257114622"/>
      <w:bookmarkStart w:id="151" w:name="_Toc257114627"/>
      <w:bookmarkStart w:id="152" w:name="_Toc257114632"/>
      <w:bookmarkStart w:id="153" w:name="_Toc25711463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4"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4"/>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5" w:name="_Toc523836992"/>
      <w:r w:rsidRPr="00C6116C">
        <w:rPr>
          <w:rFonts w:hint="eastAsia"/>
        </w:rPr>
        <w:lastRenderedPageBreak/>
        <w:t>投标确认书</w:t>
      </w:r>
      <w:bookmarkEnd w:id="155"/>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D853E1">
        <w:rPr>
          <w:rFonts w:ascii="宋体" w:hAnsi="宋体" w:hint="eastAsia"/>
          <w:sz w:val="24"/>
        </w:rPr>
        <w:t>GDJL-18/10-292</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D00024">
        <w:rPr>
          <w:rFonts w:asciiTheme="minorEastAsia" w:hAnsiTheme="minorEastAsia" w:hint="eastAsia"/>
          <w:sz w:val="24"/>
        </w:rPr>
        <w:t>广电计量2018年红外模拟系统(红外线加热系统)采购项目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D853E1">
        <w:rPr>
          <w:rFonts w:ascii="宋体" w:hAnsi="宋体" w:hint="eastAsia"/>
          <w:sz w:val="24"/>
        </w:rPr>
        <w:t>GDJL-18/10-292</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6" w:name="_Toc523836993"/>
      <w:r w:rsidRPr="00C6116C">
        <w:rPr>
          <w:rFonts w:hint="eastAsia"/>
        </w:rPr>
        <w:lastRenderedPageBreak/>
        <w:t>价格部分：</w:t>
      </w:r>
      <w:bookmarkEnd w:id="156"/>
    </w:p>
    <w:p w:rsidR="00117F7C" w:rsidRPr="00C6116C" w:rsidRDefault="001310AD" w:rsidP="001310AD">
      <w:pPr>
        <w:pStyle w:val="2"/>
      </w:pPr>
      <w:bookmarkStart w:id="157"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7"/>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345D8" w:rsidRPr="00C6116C" w:rsidTr="004C7C7D">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9114" w:type="dxa"/>
            <w:gridSpan w:val="8"/>
            <w:vAlign w:val="center"/>
          </w:tcPr>
          <w:p w:rsidR="00A345D8" w:rsidRPr="00C6116C" w:rsidRDefault="00A345D8" w:rsidP="00A345D8">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成都实验室</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345D8" w:rsidRPr="00C6116C" w:rsidTr="004C7C7D">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9114" w:type="dxa"/>
            <w:gridSpan w:val="8"/>
            <w:vAlign w:val="center"/>
          </w:tcPr>
          <w:p w:rsidR="00A345D8" w:rsidRPr="00C6116C" w:rsidRDefault="00A345D8" w:rsidP="00A345D8">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沈阳实验室</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w:t>
            </w:r>
            <w:r w:rsidR="00A345D8">
              <w:rPr>
                <w:rFonts w:asciiTheme="minorEastAsia" w:eastAsiaTheme="minorEastAsia" w:hAnsiTheme="minorEastAsia" w:hint="eastAsia"/>
                <w:b/>
                <w:szCs w:val="21"/>
              </w:rPr>
              <w:t>（1+2）</w:t>
            </w:r>
            <w:r w:rsidRPr="00C6116C">
              <w:rPr>
                <w:rFonts w:asciiTheme="minorEastAsia" w:eastAsiaTheme="minorEastAsia" w:hAnsiTheme="minorEastAsia" w:hint="eastAsia"/>
                <w:b/>
                <w:szCs w:val="21"/>
              </w:rPr>
              <w:t>：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8" w:name="_Toc523836995"/>
      <w:r w:rsidRPr="00C6116C">
        <w:rPr>
          <w:rFonts w:hint="eastAsia"/>
        </w:rPr>
        <w:lastRenderedPageBreak/>
        <w:t>商务部分：</w:t>
      </w:r>
      <w:bookmarkEnd w:id="158"/>
    </w:p>
    <w:p w:rsidR="0002173D" w:rsidRPr="00C6116C" w:rsidRDefault="0002173D" w:rsidP="001310AD">
      <w:pPr>
        <w:pStyle w:val="2"/>
      </w:pPr>
      <w:bookmarkStart w:id="159" w:name="_Toc523836996"/>
      <w:r w:rsidRPr="00C6116C">
        <w:rPr>
          <w:rFonts w:hint="eastAsia"/>
        </w:rPr>
        <w:t>一、投标函</w:t>
      </w:r>
      <w:bookmarkEnd w:id="159"/>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60" w:name="_Toc523836997"/>
      <w:r w:rsidRPr="00C6116C">
        <w:rPr>
          <w:rFonts w:hint="eastAsia"/>
        </w:rPr>
        <w:lastRenderedPageBreak/>
        <w:t>二、法定代表人身份证明书</w:t>
      </w:r>
      <w:bookmarkEnd w:id="160"/>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1" w:name="_Toc523836998"/>
      <w:r w:rsidRPr="00C6116C">
        <w:rPr>
          <w:rFonts w:hint="eastAsia"/>
        </w:rPr>
        <w:lastRenderedPageBreak/>
        <w:t>三、法人授权书</w:t>
      </w:r>
      <w:bookmarkEnd w:id="161"/>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2" w:name="_Toc523836999"/>
      <w:r w:rsidRPr="00C6116C">
        <w:rPr>
          <w:rFonts w:asciiTheme="minorEastAsia" w:eastAsiaTheme="minorEastAsia" w:hAnsiTheme="minorEastAsia" w:hint="eastAsia"/>
          <w:sz w:val="24"/>
          <w:szCs w:val="24"/>
        </w:rPr>
        <w:lastRenderedPageBreak/>
        <w:t>四、投标人资格证明文件</w:t>
      </w:r>
      <w:bookmarkEnd w:id="162"/>
    </w:p>
    <w:p w:rsidR="001310AD" w:rsidRPr="00C6116C" w:rsidRDefault="001310AD" w:rsidP="001310AD">
      <w:pPr>
        <w:pStyle w:val="3"/>
        <w:rPr>
          <w:rFonts w:asciiTheme="minorEastAsia" w:eastAsiaTheme="minorEastAsia" w:hAnsiTheme="minorEastAsia"/>
          <w:sz w:val="24"/>
          <w:szCs w:val="24"/>
        </w:rPr>
      </w:pPr>
      <w:bookmarkStart w:id="163" w:name="_Toc523837000"/>
      <w:r w:rsidRPr="00C6116C">
        <w:rPr>
          <w:rFonts w:asciiTheme="minorEastAsia" w:eastAsiaTheme="minorEastAsia" w:hAnsiTheme="minorEastAsia" w:hint="eastAsia"/>
          <w:sz w:val="24"/>
          <w:szCs w:val="24"/>
        </w:rPr>
        <w:t>4.1投标人营业执照复印件（加盖公章）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4"/>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5"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5"/>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6"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6"/>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7" w:name="_Toc523837004"/>
      <w:r w:rsidRPr="00C6116C">
        <w:rPr>
          <w:rFonts w:hint="eastAsia"/>
        </w:rPr>
        <w:lastRenderedPageBreak/>
        <w:t>4.</w:t>
      </w:r>
      <w:r w:rsidR="008234A5" w:rsidRPr="00C6116C">
        <w:rPr>
          <w:rFonts w:hint="eastAsia"/>
        </w:rPr>
        <w:t>7</w:t>
      </w:r>
      <w:r w:rsidRPr="00C6116C">
        <w:rPr>
          <w:rFonts w:hint="eastAsia"/>
        </w:rPr>
        <w:t>投标人资格声明</w:t>
      </w:r>
      <w:bookmarkEnd w:id="167"/>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8"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8"/>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D853E1">
        <w:rPr>
          <w:rFonts w:ascii="宋体" w:hAnsi="宋体" w:hint="eastAsia"/>
          <w:bCs/>
          <w:sz w:val="24"/>
        </w:rPr>
        <w:t>GDJL-18/10-292</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9" w:name="_Toc523837006"/>
      <w:r w:rsidRPr="00C6116C">
        <w:rPr>
          <w:rFonts w:hint="eastAsia"/>
        </w:rPr>
        <w:lastRenderedPageBreak/>
        <w:t>4.</w:t>
      </w:r>
      <w:r w:rsidR="008234A5" w:rsidRPr="00C6116C">
        <w:rPr>
          <w:rFonts w:hint="eastAsia"/>
        </w:rPr>
        <w:t>9</w:t>
      </w:r>
      <w:r w:rsidRPr="00C6116C">
        <w:rPr>
          <w:rFonts w:hint="eastAsia"/>
        </w:rPr>
        <w:t>投标人简介</w:t>
      </w:r>
      <w:bookmarkEnd w:id="169"/>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70"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70"/>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1" w:name="_Toc523837008"/>
      <w:r w:rsidRPr="00C6116C">
        <w:rPr>
          <w:rFonts w:hint="eastAsia"/>
        </w:rPr>
        <w:t>五</w:t>
      </w:r>
      <w:r w:rsidR="001310AD" w:rsidRPr="00C6116C">
        <w:rPr>
          <w:rFonts w:hint="eastAsia"/>
        </w:rPr>
        <w:t>、对合同条款的响应一览表</w:t>
      </w:r>
      <w:bookmarkEnd w:id="171"/>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2" w:name="_Toc523837009"/>
      <w:r w:rsidRPr="00C6116C">
        <w:rPr>
          <w:rFonts w:hint="eastAsia"/>
        </w:rPr>
        <w:lastRenderedPageBreak/>
        <w:t>六</w:t>
      </w:r>
      <w:r w:rsidR="001310AD" w:rsidRPr="00C6116C">
        <w:rPr>
          <w:rFonts w:hint="eastAsia"/>
        </w:rPr>
        <w:t>、廉洁承诺书</w:t>
      </w:r>
      <w:bookmarkEnd w:id="172"/>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3" w:name="_Toc523837010"/>
      <w:r w:rsidRPr="00C6116C">
        <w:rPr>
          <w:rFonts w:hint="eastAsia"/>
        </w:rPr>
        <w:lastRenderedPageBreak/>
        <w:t>技术部分：</w:t>
      </w:r>
      <w:bookmarkEnd w:id="173"/>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4" w:name="_Toc523837011"/>
      <w:r w:rsidRPr="00C6116C">
        <w:rPr>
          <w:rFonts w:hint="eastAsia"/>
        </w:rPr>
        <w:t>一、技术响应一览表</w:t>
      </w:r>
      <w:bookmarkEnd w:id="174"/>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5"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5"/>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6" w:name="_Toc523837013"/>
      <w:r w:rsidRPr="00C6116C">
        <w:rPr>
          <w:rFonts w:hint="eastAsia"/>
        </w:rPr>
        <w:t>三、</w:t>
      </w:r>
      <w:r w:rsidR="006D1670" w:rsidRPr="00C6116C">
        <w:rPr>
          <w:rFonts w:hint="eastAsia"/>
        </w:rPr>
        <w:t>货物明细表</w:t>
      </w:r>
      <w:bookmarkEnd w:id="176"/>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7" w:name="_Toc523837014"/>
      <w:r w:rsidRPr="00C6116C">
        <w:rPr>
          <w:rFonts w:hint="eastAsia"/>
        </w:rPr>
        <w:lastRenderedPageBreak/>
        <w:t>四、</w:t>
      </w:r>
      <w:r w:rsidR="006D1670" w:rsidRPr="00C6116C">
        <w:rPr>
          <w:rFonts w:hint="eastAsia"/>
        </w:rPr>
        <w:t>供货方式</w:t>
      </w:r>
      <w:bookmarkEnd w:id="177"/>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8" w:name="_Toc523837015"/>
      <w:r w:rsidRPr="00C6116C">
        <w:rPr>
          <w:rFonts w:hint="eastAsia"/>
        </w:rPr>
        <w:t>五、合同</w:t>
      </w:r>
      <w:r w:rsidR="006D1670" w:rsidRPr="00C6116C">
        <w:rPr>
          <w:rFonts w:hint="eastAsia"/>
        </w:rPr>
        <w:t>执行计划</w:t>
      </w:r>
      <w:bookmarkEnd w:id="178"/>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9" w:name="_Toc523837016"/>
      <w:r w:rsidRPr="00C6116C">
        <w:rPr>
          <w:rFonts w:hint="eastAsia"/>
        </w:rPr>
        <w:lastRenderedPageBreak/>
        <w:t>六、</w:t>
      </w:r>
      <w:r w:rsidR="006D1670" w:rsidRPr="00C6116C">
        <w:rPr>
          <w:rFonts w:hint="eastAsia"/>
        </w:rPr>
        <w:t>交货进度表</w:t>
      </w:r>
      <w:bookmarkEnd w:id="179"/>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7"/>
      <w:r w:rsidRPr="00C6116C">
        <w:rPr>
          <w:rFonts w:hint="eastAsia"/>
        </w:rPr>
        <w:lastRenderedPageBreak/>
        <w:t>七、</w:t>
      </w:r>
      <w:r w:rsidR="006D1670" w:rsidRPr="00C6116C">
        <w:rPr>
          <w:rFonts w:hint="eastAsia"/>
        </w:rPr>
        <w:t>伴随服务</w:t>
      </w:r>
      <w:bookmarkEnd w:id="180"/>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8"/>
      <w:r w:rsidRPr="00C6116C">
        <w:rPr>
          <w:rFonts w:hint="eastAsia"/>
        </w:rPr>
        <w:lastRenderedPageBreak/>
        <w:t>八、</w:t>
      </w:r>
      <w:r w:rsidR="006D1670" w:rsidRPr="00C6116C">
        <w:rPr>
          <w:rFonts w:hint="eastAsia"/>
        </w:rPr>
        <w:t>采购人配合的条件</w:t>
      </w:r>
      <w:bookmarkEnd w:id="181"/>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2" w:name="_Toc523837019"/>
      <w:r w:rsidRPr="00C6116C">
        <w:rPr>
          <w:rFonts w:hint="eastAsia"/>
        </w:rPr>
        <w:lastRenderedPageBreak/>
        <w:t>九</w:t>
      </w:r>
      <w:r w:rsidR="006D1670" w:rsidRPr="00C6116C">
        <w:rPr>
          <w:rFonts w:hint="eastAsia"/>
        </w:rPr>
        <w:t>、售后服务承诺书</w:t>
      </w:r>
      <w:bookmarkEnd w:id="182"/>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3" w:name="_Toc523837020"/>
      <w:r w:rsidRPr="00C6116C">
        <w:rPr>
          <w:rFonts w:hint="eastAsia"/>
        </w:rPr>
        <w:lastRenderedPageBreak/>
        <w:t>十、其他资料</w:t>
      </w:r>
      <w:bookmarkEnd w:id="183"/>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53E" w:rsidRDefault="0053553E" w:rsidP="004E6772">
      <w:r>
        <w:separator/>
      </w:r>
    </w:p>
  </w:endnote>
  <w:endnote w:type="continuationSeparator" w:id="1">
    <w:p w:rsidR="0053553E" w:rsidRDefault="0053553E"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24" w:rsidRDefault="00D0002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D00024" w:rsidRDefault="00D00024">
            <w:pPr>
              <w:pStyle w:val="a5"/>
              <w:jc w:val="center"/>
            </w:pPr>
            <w:r>
              <w:rPr>
                <w:lang w:val="zh-CN"/>
              </w:rPr>
              <w:t xml:space="preserve"> </w:t>
            </w:r>
            <w:r w:rsidR="0015331A">
              <w:rPr>
                <w:b/>
                <w:sz w:val="24"/>
                <w:szCs w:val="24"/>
              </w:rPr>
              <w:fldChar w:fldCharType="begin"/>
            </w:r>
            <w:r>
              <w:rPr>
                <w:b/>
              </w:rPr>
              <w:instrText>PAGE</w:instrText>
            </w:r>
            <w:r w:rsidR="0015331A">
              <w:rPr>
                <w:b/>
                <w:sz w:val="24"/>
                <w:szCs w:val="24"/>
              </w:rPr>
              <w:fldChar w:fldCharType="separate"/>
            </w:r>
            <w:r w:rsidR="00D853E1">
              <w:rPr>
                <w:b/>
                <w:noProof/>
              </w:rPr>
              <w:t>45</w:t>
            </w:r>
            <w:r w:rsidR="0015331A">
              <w:rPr>
                <w:b/>
                <w:sz w:val="24"/>
                <w:szCs w:val="24"/>
              </w:rPr>
              <w:fldChar w:fldCharType="end"/>
            </w:r>
            <w:r>
              <w:rPr>
                <w:lang w:val="zh-CN"/>
              </w:rPr>
              <w:t xml:space="preserve"> / </w:t>
            </w:r>
            <w:r w:rsidR="0015331A">
              <w:rPr>
                <w:b/>
                <w:sz w:val="24"/>
                <w:szCs w:val="24"/>
              </w:rPr>
              <w:fldChar w:fldCharType="begin"/>
            </w:r>
            <w:r>
              <w:rPr>
                <w:b/>
              </w:rPr>
              <w:instrText>NUMPAGES</w:instrText>
            </w:r>
            <w:r w:rsidR="0015331A">
              <w:rPr>
                <w:b/>
                <w:sz w:val="24"/>
                <w:szCs w:val="24"/>
              </w:rPr>
              <w:fldChar w:fldCharType="separate"/>
            </w:r>
            <w:r w:rsidR="00D853E1">
              <w:rPr>
                <w:b/>
                <w:noProof/>
              </w:rPr>
              <w:t>48</w:t>
            </w:r>
            <w:r w:rsidR="0015331A">
              <w:rPr>
                <w:b/>
                <w:sz w:val="24"/>
                <w:szCs w:val="24"/>
              </w:rPr>
              <w:fldChar w:fldCharType="end"/>
            </w:r>
          </w:p>
        </w:sdtContent>
      </w:sdt>
    </w:sdtContent>
  </w:sdt>
  <w:p w:rsidR="00D00024" w:rsidRDefault="00D000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53E" w:rsidRDefault="0053553E" w:rsidP="004E6772">
      <w:r>
        <w:separator/>
      </w:r>
    </w:p>
  </w:footnote>
  <w:footnote w:type="continuationSeparator" w:id="1">
    <w:p w:rsidR="0053553E" w:rsidRDefault="0053553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24" w:rsidRPr="00054CF2" w:rsidRDefault="00D00024"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Pr>
        <w:rFonts w:ascii="宋体" w:hAnsi="宋体" w:cs="宋体" w:hint="eastAsia"/>
        <w:kern w:val="0"/>
        <w:sz w:val="21"/>
        <w:szCs w:val="21"/>
        <w:u w:val="single"/>
      </w:rPr>
      <w:t>广电计量2018年红外模拟系统(红外线加热系统)采购项目</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A917E6"/>
    <w:multiLevelType w:val="hybridMultilevel"/>
    <w:tmpl w:val="29AC2C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3">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4A8B6F1"/>
    <w:multiLevelType w:val="singleLevel"/>
    <w:tmpl w:val="54A8B6F1"/>
    <w:lvl w:ilvl="0">
      <w:start w:val="1"/>
      <w:numFmt w:val="decimal"/>
      <w:suff w:val="space"/>
      <w:lvlText w:val="%1."/>
      <w:lvlJc w:val="left"/>
    </w:lvl>
  </w:abstractNum>
  <w:abstractNum w:abstractNumId="2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1"/>
  </w:num>
  <w:num w:numId="3">
    <w:abstractNumId w:val="29"/>
  </w:num>
  <w:num w:numId="4">
    <w:abstractNumId w:val="8"/>
  </w:num>
  <w:num w:numId="5">
    <w:abstractNumId w:val="6"/>
  </w:num>
  <w:num w:numId="6">
    <w:abstractNumId w:val="4"/>
  </w:num>
  <w:num w:numId="7">
    <w:abstractNumId w:val="21"/>
  </w:num>
  <w:num w:numId="8">
    <w:abstractNumId w:val="16"/>
  </w:num>
  <w:num w:numId="9">
    <w:abstractNumId w:val="13"/>
  </w:num>
  <w:num w:numId="10">
    <w:abstractNumId w:val="19"/>
  </w:num>
  <w:num w:numId="11">
    <w:abstractNumId w:val="26"/>
  </w:num>
  <w:num w:numId="12">
    <w:abstractNumId w:val="9"/>
  </w:num>
  <w:num w:numId="13">
    <w:abstractNumId w:val="34"/>
  </w:num>
  <w:num w:numId="14">
    <w:abstractNumId w:val="25"/>
  </w:num>
  <w:num w:numId="15">
    <w:abstractNumId w:val="0"/>
  </w:num>
  <w:num w:numId="16">
    <w:abstractNumId w:val="18"/>
  </w:num>
  <w:num w:numId="17">
    <w:abstractNumId w:val="12"/>
  </w:num>
  <w:num w:numId="18">
    <w:abstractNumId w:val="1"/>
  </w:num>
  <w:num w:numId="19">
    <w:abstractNumId w:val="7"/>
  </w:num>
  <w:num w:numId="20">
    <w:abstractNumId w:val="5"/>
  </w:num>
  <w:num w:numId="21">
    <w:abstractNumId w:val="2"/>
  </w:num>
  <w:num w:numId="22">
    <w:abstractNumId w:val="32"/>
  </w:num>
  <w:num w:numId="23">
    <w:abstractNumId w:val="28"/>
  </w:num>
  <w:num w:numId="24">
    <w:abstractNumId w:val="14"/>
  </w:num>
  <w:num w:numId="25">
    <w:abstractNumId w:val="11"/>
  </w:num>
  <w:num w:numId="26">
    <w:abstractNumId w:val="20"/>
  </w:num>
  <w:num w:numId="27">
    <w:abstractNumId w:val="33"/>
  </w:num>
  <w:num w:numId="28">
    <w:abstractNumId w:val="22"/>
  </w:num>
  <w:num w:numId="29">
    <w:abstractNumId w:val="17"/>
  </w:num>
  <w:num w:numId="30">
    <w:abstractNumId w:val="27"/>
  </w:num>
  <w:num w:numId="31">
    <w:abstractNumId w:val="23"/>
  </w:num>
  <w:num w:numId="32">
    <w:abstractNumId w:val="30"/>
  </w:num>
  <w:num w:numId="33">
    <w:abstractNumId w:val="3"/>
  </w:num>
  <w:num w:numId="34">
    <w:abstractNumId w:val="24"/>
  </w:num>
  <w:num w:numId="35">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2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4673"/>
    <w:rsid w:val="00037128"/>
    <w:rsid w:val="000435BE"/>
    <w:rsid w:val="000452B3"/>
    <w:rsid w:val="00045AA0"/>
    <w:rsid w:val="00047868"/>
    <w:rsid w:val="0005081B"/>
    <w:rsid w:val="00050C2A"/>
    <w:rsid w:val="00053FE0"/>
    <w:rsid w:val="00054CF2"/>
    <w:rsid w:val="00055402"/>
    <w:rsid w:val="00063B2D"/>
    <w:rsid w:val="000660D6"/>
    <w:rsid w:val="00067CBD"/>
    <w:rsid w:val="00070965"/>
    <w:rsid w:val="00073691"/>
    <w:rsid w:val="0008214E"/>
    <w:rsid w:val="00085E60"/>
    <w:rsid w:val="00090841"/>
    <w:rsid w:val="00092C06"/>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5331A"/>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620B"/>
    <w:rsid w:val="002017E1"/>
    <w:rsid w:val="002024BF"/>
    <w:rsid w:val="00206B15"/>
    <w:rsid w:val="00207304"/>
    <w:rsid w:val="002076ED"/>
    <w:rsid w:val="00207D63"/>
    <w:rsid w:val="00215A29"/>
    <w:rsid w:val="00224C10"/>
    <w:rsid w:val="0023319A"/>
    <w:rsid w:val="00234A58"/>
    <w:rsid w:val="00237C5F"/>
    <w:rsid w:val="00242F10"/>
    <w:rsid w:val="00244C7F"/>
    <w:rsid w:val="00246E15"/>
    <w:rsid w:val="00247926"/>
    <w:rsid w:val="0025107C"/>
    <w:rsid w:val="00251DA0"/>
    <w:rsid w:val="00251E4F"/>
    <w:rsid w:val="0025473E"/>
    <w:rsid w:val="00254DA0"/>
    <w:rsid w:val="0025773B"/>
    <w:rsid w:val="0026128A"/>
    <w:rsid w:val="00262687"/>
    <w:rsid w:val="002634F7"/>
    <w:rsid w:val="002638EC"/>
    <w:rsid w:val="00263C24"/>
    <w:rsid w:val="00264002"/>
    <w:rsid w:val="0026689C"/>
    <w:rsid w:val="0026758E"/>
    <w:rsid w:val="00273631"/>
    <w:rsid w:val="00282560"/>
    <w:rsid w:val="0028266C"/>
    <w:rsid w:val="00284754"/>
    <w:rsid w:val="002955CB"/>
    <w:rsid w:val="00296DA0"/>
    <w:rsid w:val="002A17CE"/>
    <w:rsid w:val="002A5536"/>
    <w:rsid w:val="002A563B"/>
    <w:rsid w:val="002B152A"/>
    <w:rsid w:val="002B165D"/>
    <w:rsid w:val="002B1AA9"/>
    <w:rsid w:val="002B261F"/>
    <w:rsid w:val="002B2C94"/>
    <w:rsid w:val="002B38B3"/>
    <w:rsid w:val="002B4F07"/>
    <w:rsid w:val="002B6B62"/>
    <w:rsid w:val="002B7A7A"/>
    <w:rsid w:val="002C3350"/>
    <w:rsid w:val="002C3584"/>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06419"/>
    <w:rsid w:val="00312016"/>
    <w:rsid w:val="00312CA7"/>
    <w:rsid w:val="003134D4"/>
    <w:rsid w:val="00313E62"/>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75D12"/>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08A"/>
    <w:rsid w:val="00422396"/>
    <w:rsid w:val="0042362D"/>
    <w:rsid w:val="0042514A"/>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340B"/>
    <w:rsid w:val="00496622"/>
    <w:rsid w:val="00496863"/>
    <w:rsid w:val="00497236"/>
    <w:rsid w:val="004A2548"/>
    <w:rsid w:val="004A35DA"/>
    <w:rsid w:val="004A6934"/>
    <w:rsid w:val="004A6E71"/>
    <w:rsid w:val="004B3528"/>
    <w:rsid w:val="004C15A8"/>
    <w:rsid w:val="004C16C5"/>
    <w:rsid w:val="004C2822"/>
    <w:rsid w:val="004C63B4"/>
    <w:rsid w:val="004C78DF"/>
    <w:rsid w:val="004C7C7D"/>
    <w:rsid w:val="004D004E"/>
    <w:rsid w:val="004D0216"/>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3553E"/>
    <w:rsid w:val="005424A4"/>
    <w:rsid w:val="00544D80"/>
    <w:rsid w:val="005575D5"/>
    <w:rsid w:val="00557774"/>
    <w:rsid w:val="00563BAC"/>
    <w:rsid w:val="005724AE"/>
    <w:rsid w:val="00573AE3"/>
    <w:rsid w:val="0057448C"/>
    <w:rsid w:val="00575CAD"/>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344C"/>
    <w:rsid w:val="005C5781"/>
    <w:rsid w:val="005E264F"/>
    <w:rsid w:val="005E5AD3"/>
    <w:rsid w:val="005E6ADD"/>
    <w:rsid w:val="005E729F"/>
    <w:rsid w:val="005F071B"/>
    <w:rsid w:val="005F28B9"/>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03"/>
    <w:rsid w:val="00653E6B"/>
    <w:rsid w:val="0065584A"/>
    <w:rsid w:val="00656285"/>
    <w:rsid w:val="00657AFF"/>
    <w:rsid w:val="00663622"/>
    <w:rsid w:val="00665280"/>
    <w:rsid w:val="00665B76"/>
    <w:rsid w:val="00666A6F"/>
    <w:rsid w:val="00670DDA"/>
    <w:rsid w:val="006714CA"/>
    <w:rsid w:val="00671E5D"/>
    <w:rsid w:val="00674F19"/>
    <w:rsid w:val="0067742B"/>
    <w:rsid w:val="0068558C"/>
    <w:rsid w:val="006871CB"/>
    <w:rsid w:val="00690788"/>
    <w:rsid w:val="006925EC"/>
    <w:rsid w:val="00694324"/>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27EA"/>
    <w:rsid w:val="0071307F"/>
    <w:rsid w:val="00714EC2"/>
    <w:rsid w:val="00716DD4"/>
    <w:rsid w:val="00725799"/>
    <w:rsid w:val="00726E94"/>
    <w:rsid w:val="00726EE0"/>
    <w:rsid w:val="00730699"/>
    <w:rsid w:val="00731BD8"/>
    <w:rsid w:val="007333A3"/>
    <w:rsid w:val="00741B66"/>
    <w:rsid w:val="0074456A"/>
    <w:rsid w:val="0074659F"/>
    <w:rsid w:val="00747725"/>
    <w:rsid w:val="00761BEF"/>
    <w:rsid w:val="0076484D"/>
    <w:rsid w:val="00765A96"/>
    <w:rsid w:val="00770545"/>
    <w:rsid w:val="0077476C"/>
    <w:rsid w:val="00777A4F"/>
    <w:rsid w:val="00783477"/>
    <w:rsid w:val="00783870"/>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2723"/>
    <w:rsid w:val="008567E3"/>
    <w:rsid w:val="00857600"/>
    <w:rsid w:val="00857F1C"/>
    <w:rsid w:val="00861AE4"/>
    <w:rsid w:val="00862EA1"/>
    <w:rsid w:val="00867BDA"/>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C38EE"/>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1B5C"/>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B27"/>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1415E"/>
    <w:rsid w:val="00A2028E"/>
    <w:rsid w:val="00A21C99"/>
    <w:rsid w:val="00A245C3"/>
    <w:rsid w:val="00A25618"/>
    <w:rsid w:val="00A31E70"/>
    <w:rsid w:val="00A330A5"/>
    <w:rsid w:val="00A345D8"/>
    <w:rsid w:val="00A44957"/>
    <w:rsid w:val="00A45347"/>
    <w:rsid w:val="00A50102"/>
    <w:rsid w:val="00A52676"/>
    <w:rsid w:val="00A53DB7"/>
    <w:rsid w:val="00A54DF0"/>
    <w:rsid w:val="00A5575A"/>
    <w:rsid w:val="00A5786A"/>
    <w:rsid w:val="00A57D9B"/>
    <w:rsid w:val="00A60BA3"/>
    <w:rsid w:val="00A61914"/>
    <w:rsid w:val="00A63F64"/>
    <w:rsid w:val="00A66590"/>
    <w:rsid w:val="00A746A8"/>
    <w:rsid w:val="00A75388"/>
    <w:rsid w:val="00A80671"/>
    <w:rsid w:val="00A80708"/>
    <w:rsid w:val="00A81DAE"/>
    <w:rsid w:val="00A82550"/>
    <w:rsid w:val="00A86909"/>
    <w:rsid w:val="00A90C34"/>
    <w:rsid w:val="00A9139D"/>
    <w:rsid w:val="00A91DAF"/>
    <w:rsid w:val="00A943C7"/>
    <w:rsid w:val="00A94A0C"/>
    <w:rsid w:val="00A94EDE"/>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171A0"/>
    <w:rsid w:val="00B22830"/>
    <w:rsid w:val="00B2328C"/>
    <w:rsid w:val="00B25A47"/>
    <w:rsid w:val="00B27B9A"/>
    <w:rsid w:val="00B306BB"/>
    <w:rsid w:val="00B32ECA"/>
    <w:rsid w:val="00B34125"/>
    <w:rsid w:val="00B34CA6"/>
    <w:rsid w:val="00B37175"/>
    <w:rsid w:val="00B40DEC"/>
    <w:rsid w:val="00B41812"/>
    <w:rsid w:val="00B473CD"/>
    <w:rsid w:val="00B521F9"/>
    <w:rsid w:val="00B529B9"/>
    <w:rsid w:val="00B534DF"/>
    <w:rsid w:val="00B549DB"/>
    <w:rsid w:val="00B56F0A"/>
    <w:rsid w:val="00B6170A"/>
    <w:rsid w:val="00B62766"/>
    <w:rsid w:val="00B65695"/>
    <w:rsid w:val="00B67E24"/>
    <w:rsid w:val="00B70C9E"/>
    <w:rsid w:val="00B85917"/>
    <w:rsid w:val="00B86817"/>
    <w:rsid w:val="00B86B22"/>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25181"/>
    <w:rsid w:val="00C30E03"/>
    <w:rsid w:val="00C332F4"/>
    <w:rsid w:val="00C33A4A"/>
    <w:rsid w:val="00C33F72"/>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94834"/>
    <w:rsid w:val="00CA4AEB"/>
    <w:rsid w:val="00CA5FD0"/>
    <w:rsid w:val="00CA6849"/>
    <w:rsid w:val="00CB3558"/>
    <w:rsid w:val="00CB60AA"/>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CF32EC"/>
    <w:rsid w:val="00D00024"/>
    <w:rsid w:val="00D025E2"/>
    <w:rsid w:val="00D02761"/>
    <w:rsid w:val="00D02BA1"/>
    <w:rsid w:val="00D02C21"/>
    <w:rsid w:val="00D06DD4"/>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002B"/>
    <w:rsid w:val="00D71A86"/>
    <w:rsid w:val="00D72834"/>
    <w:rsid w:val="00D73037"/>
    <w:rsid w:val="00D779B5"/>
    <w:rsid w:val="00D80F44"/>
    <w:rsid w:val="00D81632"/>
    <w:rsid w:val="00D853E1"/>
    <w:rsid w:val="00D906CF"/>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05DF"/>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0EB6"/>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296B"/>
    <w:rsid w:val="00E9525D"/>
    <w:rsid w:val="00EA0245"/>
    <w:rsid w:val="00EA057E"/>
    <w:rsid w:val="00EA1CF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E6BB2"/>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3A86"/>
    <w:rsid w:val="00F45058"/>
    <w:rsid w:val="00F450FF"/>
    <w:rsid w:val="00F464E0"/>
    <w:rsid w:val="00F46F4C"/>
    <w:rsid w:val="00F47386"/>
    <w:rsid w:val="00F51E17"/>
    <w:rsid w:val="00F522D3"/>
    <w:rsid w:val="00F524F0"/>
    <w:rsid w:val="00F53439"/>
    <w:rsid w:val="00F53D17"/>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A6BE1"/>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2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3534568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27">
          <w:marLeft w:val="0"/>
          <w:marRight w:val="0"/>
          <w:marTop w:val="0"/>
          <w:marBottom w:val="0"/>
          <w:divBdr>
            <w:top w:val="none" w:sz="0" w:space="0" w:color="auto"/>
            <w:left w:val="none" w:sz="0" w:space="0" w:color="auto"/>
            <w:bottom w:val="none" w:sz="0" w:space="0" w:color="auto"/>
            <w:right w:val="none" w:sz="0" w:space="0" w:color="auto"/>
          </w:divBdr>
        </w:div>
        <w:div w:id="869076031">
          <w:marLeft w:val="0"/>
          <w:marRight w:val="0"/>
          <w:marTop w:val="0"/>
          <w:marBottom w:val="0"/>
          <w:divBdr>
            <w:top w:val="none" w:sz="0" w:space="0" w:color="auto"/>
            <w:left w:val="none" w:sz="0" w:space="0" w:color="auto"/>
            <w:bottom w:val="none" w:sz="0" w:space="0" w:color="auto"/>
            <w:right w:val="none" w:sz="0" w:space="0" w:color="auto"/>
          </w:divBdr>
        </w:div>
        <w:div w:id="1535344517">
          <w:marLeft w:val="0"/>
          <w:marRight w:val="0"/>
          <w:marTop w:val="0"/>
          <w:marBottom w:val="0"/>
          <w:divBdr>
            <w:top w:val="none" w:sz="0" w:space="0" w:color="auto"/>
            <w:left w:val="none" w:sz="0" w:space="0" w:color="auto"/>
            <w:bottom w:val="none" w:sz="0" w:space="0" w:color="auto"/>
            <w:right w:val="none" w:sz="0" w:space="0" w:color="auto"/>
          </w:divBdr>
        </w:div>
        <w:div w:id="853685854">
          <w:marLeft w:val="0"/>
          <w:marRight w:val="0"/>
          <w:marTop w:val="0"/>
          <w:marBottom w:val="0"/>
          <w:divBdr>
            <w:top w:val="none" w:sz="0" w:space="0" w:color="auto"/>
            <w:left w:val="none" w:sz="0" w:space="0" w:color="auto"/>
            <w:bottom w:val="none" w:sz="0" w:space="0" w:color="auto"/>
            <w:right w:val="none" w:sz="0" w:space="0" w:color="auto"/>
          </w:divBdr>
        </w:div>
      </w:divsChild>
    </w:div>
    <w:div w:id="1456293801">
      <w:bodyDiv w:val="1"/>
      <w:marLeft w:val="0"/>
      <w:marRight w:val="0"/>
      <w:marTop w:val="0"/>
      <w:marBottom w:val="0"/>
      <w:divBdr>
        <w:top w:val="none" w:sz="0" w:space="0" w:color="auto"/>
        <w:left w:val="none" w:sz="0" w:space="0" w:color="auto"/>
        <w:bottom w:val="none" w:sz="0" w:space="0" w:color="auto"/>
        <w:right w:val="none" w:sz="0" w:space="0" w:color="auto"/>
      </w:divBdr>
      <w:divsChild>
        <w:div w:id="344870198">
          <w:marLeft w:val="0"/>
          <w:marRight w:val="0"/>
          <w:marTop w:val="0"/>
          <w:marBottom w:val="0"/>
          <w:divBdr>
            <w:top w:val="none" w:sz="0" w:space="0" w:color="auto"/>
            <w:left w:val="none" w:sz="0" w:space="0" w:color="auto"/>
            <w:bottom w:val="none" w:sz="0" w:space="0" w:color="auto"/>
            <w:right w:val="none" w:sz="0" w:space="0" w:color="auto"/>
          </w:divBdr>
        </w:div>
        <w:div w:id="793787318">
          <w:marLeft w:val="0"/>
          <w:marRight w:val="0"/>
          <w:marTop w:val="0"/>
          <w:marBottom w:val="0"/>
          <w:divBdr>
            <w:top w:val="none" w:sz="0" w:space="0" w:color="auto"/>
            <w:left w:val="none" w:sz="0" w:space="0" w:color="auto"/>
            <w:bottom w:val="none" w:sz="0" w:space="0" w:color="auto"/>
            <w:right w:val="none" w:sz="0" w:space="0" w:color="auto"/>
          </w:divBdr>
        </w:div>
        <w:div w:id="1071545081">
          <w:marLeft w:val="0"/>
          <w:marRight w:val="0"/>
          <w:marTop w:val="0"/>
          <w:marBottom w:val="0"/>
          <w:divBdr>
            <w:top w:val="none" w:sz="0" w:space="0" w:color="auto"/>
            <w:left w:val="none" w:sz="0" w:space="0" w:color="auto"/>
            <w:bottom w:val="none" w:sz="0" w:space="0" w:color="auto"/>
            <w:right w:val="none" w:sz="0" w:space="0" w:color="auto"/>
          </w:divBdr>
        </w:div>
      </w:divsChild>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48</Pages>
  <Words>4450</Words>
  <Characters>25369</Characters>
  <Application>Microsoft Office Word</Application>
  <DocSecurity>0</DocSecurity>
  <Lines>211</Lines>
  <Paragraphs>59</Paragraphs>
  <ScaleCrop>false</ScaleCrop>
  <Company>Lenovo</Company>
  <LinksUpToDate>false</LinksUpToDate>
  <CharactersWithSpaces>29760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63</cp:revision>
  <cp:lastPrinted>2015-12-14T05:56:00Z</cp:lastPrinted>
  <dcterms:created xsi:type="dcterms:W3CDTF">2018-05-17T01:43:00Z</dcterms:created>
  <dcterms:modified xsi:type="dcterms:W3CDTF">2018-10-26T09:51:00Z</dcterms:modified>
</cp:coreProperties>
</file>