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EB2EFF" w:rsidP="00EA5F0B">
      <w:pPr>
        <w:spacing w:line="360" w:lineRule="auto"/>
        <w:jc w:val="center"/>
        <w:rPr>
          <w:b/>
          <w:bCs/>
          <w:sz w:val="44"/>
        </w:rPr>
      </w:pPr>
      <w:r>
        <w:rPr>
          <w:rFonts w:ascii="宋体" w:hAnsi="宋体" w:cs="宋体" w:hint="eastAsia"/>
          <w:b/>
          <w:kern w:val="0"/>
          <w:sz w:val="44"/>
          <w:szCs w:val="44"/>
        </w:rPr>
        <w:t>广电计量2018年输液设备分析仪（双通道）采购项目</w:t>
      </w:r>
    </w:p>
    <w:p w:rsidR="004E6772" w:rsidRPr="00050C2A"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32E05"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EB2EFF">
        <w:rPr>
          <w:rFonts w:ascii="仿宋_GB2312" w:eastAsia="仿宋_GB2312" w:hint="eastAsia"/>
          <w:b/>
          <w:color w:val="000000" w:themeColor="text1"/>
          <w:sz w:val="36"/>
          <w:szCs w:val="36"/>
        </w:rPr>
        <w:t>GDJL-18/09-267</w:t>
      </w:r>
    </w:p>
    <w:p w:rsidR="004E6772" w:rsidRPr="00C6116C" w:rsidRDefault="004E6772" w:rsidP="004E6772">
      <w:pPr>
        <w:spacing w:line="360" w:lineRule="auto"/>
        <w:jc w:val="center"/>
        <w:rPr>
          <w:rFonts w:ascii="仿宋_GB2312" w:eastAsia="仿宋_GB2312"/>
          <w:b/>
          <w:sz w:val="32"/>
        </w:rP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目录</w:t>
      </w:r>
      <w:bookmarkEnd w:id="0"/>
      <w:bookmarkEnd w:id="1"/>
      <w:bookmarkEnd w:id="2"/>
      <w:bookmarkEnd w:id="3"/>
      <w:bookmarkEnd w:id="4"/>
      <w:bookmarkEnd w:id="5"/>
    </w:p>
    <w:p w:rsidR="00F279FE" w:rsidRDefault="000A3149">
      <w:pPr>
        <w:pStyle w:val="10"/>
        <w:tabs>
          <w:tab w:val="right" w:leader="dot" w:pos="9402"/>
        </w:tabs>
        <w:rPr>
          <w:rFonts w:eastAsiaTheme="minorEastAsia" w:cstheme="minorBidi"/>
          <w:b w:val="0"/>
          <w:bCs w:val="0"/>
          <w:caps w:val="0"/>
          <w:noProof/>
          <w:sz w:val="21"/>
          <w:szCs w:val="22"/>
        </w:rPr>
      </w:pPr>
      <w:r w:rsidRPr="000A3149">
        <w:rPr>
          <w:sz w:val="21"/>
          <w:szCs w:val="21"/>
        </w:rPr>
        <w:fldChar w:fldCharType="begin"/>
      </w:r>
      <w:r w:rsidR="00E34B45" w:rsidRPr="00C6116C">
        <w:rPr>
          <w:sz w:val="21"/>
          <w:szCs w:val="21"/>
        </w:rPr>
        <w:instrText xml:space="preserve"> TOC \o "1-3" \h \z \u </w:instrText>
      </w:r>
      <w:r w:rsidRPr="000A3149">
        <w:rPr>
          <w:sz w:val="21"/>
          <w:szCs w:val="21"/>
        </w:rPr>
        <w:fldChar w:fldCharType="separate"/>
      </w:r>
      <w:hyperlink w:anchor="_Toc523836937" w:history="1">
        <w:r w:rsidR="00F279FE" w:rsidRPr="000D20EF">
          <w:rPr>
            <w:rStyle w:val="ae"/>
            <w:rFonts w:hint="eastAsia"/>
            <w:noProof/>
          </w:rPr>
          <w:t>目录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0A3149">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0A3149">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0A3149"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EB2EFF">
        <w:rPr>
          <w:rFonts w:asciiTheme="minorEastAsia" w:hAnsiTheme="minorEastAsia" w:hint="eastAsia"/>
          <w:sz w:val="24"/>
        </w:rPr>
        <w:t>广电计量2018年输液设备分析仪（双通道）采购项目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366DF9">
        <w:rPr>
          <w:rFonts w:asciiTheme="minorEastAsia" w:eastAsiaTheme="minorEastAsia" w:hAnsiTheme="minorEastAsia" w:hint="eastAsia"/>
          <w:sz w:val="24"/>
        </w:rPr>
        <w:t>2</w:t>
      </w:r>
      <w:r w:rsidR="00366DF9">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EB2EFF">
        <w:rPr>
          <w:rFonts w:asciiTheme="minorEastAsia" w:eastAsiaTheme="minorEastAsia" w:hAnsiTheme="minorEastAsia" w:hint="eastAsia"/>
          <w:bCs/>
          <w:sz w:val="24"/>
        </w:rPr>
        <w:t>GDJL-18/09-267</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EB2EFF">
        <w:rPr>
          <w:rFonts w:asciiTheme="minorEastAsia" w:hAnsiTheme="minorEastAsia" w:hint="eastAsia"/>
          <w:sz w:val="24"/>
        </w:rPr>
        <w:t>广电计量2018年输液设备分析仪（双通道）采购项目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4D6162" w:rsidRPr="00C6116C" w:rsidTr="005E13BB">
        <w:trPr>
          <w:trHeight w:val="555"/>
          <w:tblCellSpacing w:w="20" w:type="dxa"/>
        </w:trPr>
        <w:tc>
          <w:tcPr>
            <w:tcW w:w="2653" w:type="dxa"/>
            <w:vMerge w:val="restart"/>
            <w:shd w:val="clear" w:color="auto" w:fill="FFFFFF"/>
            <w:vAlign w:val="center"/>
            <w:hideMark/>
          </w:tcPr>
          <w:p w:rsidR="004D6162" w:rsidRDefault="00EB2EFF" w:rsidP="009F18FD">
            <w:pPr>
              <w:jc w:val="center"/>
            </w:pPr>
            <w:r w:rsidRPr="00EB2EFF">
              <w:rPr>
                <w:rFonts w:asciiTheme="minorEastAsia" w:hAnsiTheme="minorEastAsia" w:hint="eastAsia"/>
                <w:sz w:val="24"/>
              </w:rPr>
              <w:t>输液设备分析仪（双通道）</w:t>
            </w:r>
          </w:p>
        </w:tc>
        <w:tc>
          <w:tcPr>
            <w:tcW w:w="1449" w:type="dxa"/>
            <w:tcBorders>
              <w:bottom w:val="outset" w:sz="6" w:space="0" w:color="auto"/>
            </w:tcBorders>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tcBorders>
              <w:bottom w:val="outset" w:sz="6" w:space="0" w:color="auto"/>
            </w:tcBorders>
            <w:shd w:val="clear" w:color="auto" w:fill="FFFFFF"/>
            <w:vAlign w:val="center"/>
          </w:tcPr>
          <w:p w:rsidR="004D6162" w:rsidRPr="00C6116C" w:rsidRDefault="005E13BB" w:rsidP="009F18FD">
            <w:pPr>
              <w:widowControl/>
              <w:spacing w:after="150"/>
              <w:jc w:val="center"/>
              <w:rPr>
                <w:rFonts w:ascii="宋体" w:hAnsi="宋体" w:cs="宋体"/>
                <w:kern w:val="0"/>
                <w:sz w:val="24"/>
              </w:rPr>
            </w:pPr>
            <w:r>
              <w:rPr>
                <w:rFonts w:ascii="宋体" w:hAnsi="宋体" w:cs="宋体" w:hint="eastAsia"/>
                <w:kern w:val="0"/>
                <w:sz w:val="24"/>
              </w:rPr>
              <w:t>2</w:t>
            </w:r>
            <w:r w:rsidR="004D6162">
              <w:rPr>
                <w:rFonts w:ascii="宋体" w:hAnsi="宋体" w:cs="宋体" w:hint="eastAsia"/>
                <w:kern w:val="0"/>
                <w:sz w:val="24"/>
              </w:rPr>
              <w:t>套</w:t>
            </w:r>
          </w:p>
        </w:tc>
        <w:tc>
          <w:tcPr>
            <w:tcW w:w="1503" w:type="dxa"/>
            <w:tcBorders>
              <w:bottom w:val="outset" w:sz="6" w:space="0" w:color="auto"/>
            </w:tcBorders>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tcBorders>
              <w:bottom w:val="outset" w:sz="6" w:space="0" w:color="auto"/>
            </w:tcBorders>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5E13BB" w:rsidRPr="00C6116C" w:rsidTr="005E13BB">
        <w:trPr>
          <w:trHeight w:val="540"/>
          <w:tblCellSpacing w:w="20" w:type="dxa"/>
        </w:trPr>
        <w:tc>
          <w:tcPr>
            <w:tcW w:w="2653" w:type="dxa"/>
            <w:vMerge/>
            <w:shd w:val="clear" w:color="auto" w:fill="FFFFFF"/>
            <w:vAlign w:val="center"/>
          </w:tcPr>
          <w:p w:rsidR="005E13BB" w:rsidRPr="00EB2EFF" w:rsidRDefault="005E13BB" w:rsidP="009F18FD">
            <w:pPr>
              <w:jc w:val="center"/>
              <w:rPr>
                <w:rFonts w:asciiTheme="minorEastAsia" w:hAnsiTheme="minorEastAsia"/>
                <w:sz w:val="24"/>
              </w:rPr>
            </w:pPr>
          </w:p>
        </w:tc>
        <w:tc>
          <w:tcPr>
            <w:tcW w:w="1449" w:type="dxa"/>
            <w:tcBorders>
              <w:top w:val="outset" w:sz="6" w:space="0" w:color="auto"/>
            </w:tcBorders>
            <w:shd w:val="clear" w:color="auto" w:fill="FFFFFF"/>
            <w:vAlign w:val="center"/>
          </w:tcPr>
          <w:p w:rsidR="005E13BB" w:rsidRDefault="005E13BB" w:rsidP="009F18FD">
            <w:pPr>
              <w:spacing w:after="150"/>
              <w:jc w:val="center"/>
              <w:rPr>
                <w:rFonts w:ascii="宋体" w:hAnsi="宋体" w:cs="宋体"/>
                <w:kern w:val="0"/>
                <w:sz w:val="24"/>
              </w:rPr>
            </w:pPr>
            <w:r>
              <w:rPr>
                <w:rFonts w:ascii="宋体" w:hAnsi="宋体" w:cs="宋体" w:hint="eastAsia"/>
                <w:kern w:val="0"/>
                <w:sz w:val="24"/>
              </w:rPr>
              <w:t>--</w:t>
            </w:r>
          </w:p>
        </w:tc>
        <w:tc>
          <w:tcPr>
            <w:tcW w:w="1243" w:type="dxa"/>
            <w:tcBorders>
              <w:top w:val="outset" w:sz="6" w:space="0" w:color="auto"/>
            </w:tcBorders>
            <w:shd w:val="clear" w:color="auto" w:fill="FFFFFF"/>
            <w:vAlign w:val="center"/>
          </w:tcPr>
          <w:p w:rsidR="005E13BB" w:rsidRPr="00C6116C" w:rsidDel="005E13BB" w:rsidRDefault="005E13BB" w:rsidP="009F18FD">
            <w:pPr>
              <w:spacing w:after="150"/>
              <w:jc w:val="center"/>
              <w:rPr>
                <w:rFonts w:ascii="宋体" w:hAnsi="宋体" w:cs="宋体"/>
                <w:kern w:val="0"/>
                <w:sz w:val="24"/>
              </w:rPr>
            </w:pPr>
            <w:r>
              <w:rPr>
                <w:rFonts w:ascii="宋体" w:hAnsi="宋体" w:cs="宋体" w:hint="eastAsia"/>
                <w:kern w:val="0"/>
                <w:sz w:val="24"/>
              </w:rPr>
              <w:t>1套</w:t>
            </w:r>
          </w:p>
        </w:tc>
        <w:tc>
          <w:tcPr>
            <w:tcW w:w="1503" w:type="dxa"/>
            <w:tcBorders>
              <w:top w:val="outset" w:sz="6" w:space="0" w:color="auto"/>
            </w:tcBorders>
            <w:shd w:val="clear" w:color="auto" w:fill="FFFFFF"/>
            <w:vAlign w:val="center"/>
          </w:tcPr>
          <w:p w:rsidR="005E13BB" w:rsidRDefault="005E13BB" w:rsidP="009F18FD">
            <w:pPr>
              <w:spacing w:after="150"/>
              <w:jc w:val="center"/>
              <w:rPr>
                <w:rFonts w:ascii="宋体" w:hAnsi="宋体" w:cs="宋体"/>
                <w:kern w:val="0"/>
                <w:sz w:val="24"/>
              </w:rPr>
            </w:pPr>
            <w:r>
              <w:rPr>
                <w:rFonts w:ascii="宋体" w:hAnsi="宋体" w:cs="宋体" w:hint="eastAsia"/>
                <w:kern w:val="0"/>
                <w:sz w:val="24"/>
              </w:rPr>
              <w:t>杭州</w:t>
            </w:r>
          </w:p>
        </w:tc>
        <w:tc>
          <w:tcPr>
            <w:tcW w:w="1496" w:type="dxa"/>
            <w:tcBorders>
              <w:top w:val="outset" w:sz="6" w:space="0" w:color="auto"/>
            </w:tcBorders>
            <w:shd w:val="clear" w:color="auto" w:fill="FFFFFF"/>
            <w:vAlign w:val="center"/>
          </w:tcPr>
          <w:p w:rsidR="005E13BB" w:rsidRPr="00C6116C" w:rsidRDefault="005E13BB"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9F18FD">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366DF9">
        <w:rPr>
          <w:rFonts w:asciiTheme="minorEastAsia" w:eastAsiaTheme="minorEastAsia" w:hAnsiTheme="minorEastAsia" w:hint="eastAsia"/>
          <w:sz w:val="24"/>
        </w:rPr>
        <w:t>26</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366DF9">
        <w:rPr>
          <w:rFonts w:asciiTheme="minorEastAsia" w:eastAsiaTheme="minorEastAsia" w:hAnsiTheme="minorEastAsia" w:hint="eastAsia"/>
          <w:sz w:val="24"/>
        </w:rPr>
        <w:t>26</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B35F5C">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366DF9">
        <w:rPr>
          <w:rFonts w:asciiTheme="minorEastAsia" w:eastAsiaTheme="minorEastAsia" w:hAnsiTheme="minorEastAsia" w:hint="eastAsia"/>
          <w:sz w:val="24"/>
          <w:shd w:val="clear" w:color="auto" w:fill="FFFF00"/>
        </w:rPr>
        <w:t>11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B35F5C" w:rsidRDefault="009D2907"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Pr="00C6116C">
        <w:rPr>
          <w:rFonts w:asciiTheme="minorEastAsia" w:eastAsiaTheme="minorEastAsia" w:hAnsiTheme="minorEastAsia" w:hint="eastAsia"/>
          <w:sz w:val="24"/>
        </w:rPr>
        <w:t>月</w:t>
      </w:r>
      <w:r w:rsidR="00032E05">
        <w:rPr>
          <w:rFonts w:asciiTheme="minorEastAsia" w:eastAsiaTheme="minorEastAsia" w:hAnsiTheme="minorEastAsia" w:hint="eastAsia"/>
          <w:sz w:val="24"/>
        </w:rPr>
        <w:t>2</w:t>
      </w:r>
      <w:r w:rsidR="00366DF9">
        <w:rPr>
          <w:rFonts w:asciiTheme="minorEastAsia" w:eastAsiaTheme="minorEastAsia" w:hAnsiTheme="minorEastAsia" w:hint="eastAsia"/>
          <w:sz w:val="24"/>
        </w:rPr>
        <w:t>9</w:t>
      </w:r>
      <w:r w:rsidRPr="00C6116C">
        <w:rPr>
          <w:rFonts w:asciiTheme="minorEastAsia" w:eastAsiaTheme="minorEastAsia" w:hAnsiTheme="minorEastAsia" w:hint="eastAsia"/>
          <w:sz w:val="24"/>
        </w:rPr>
        <w:t>日</w:t>
      </w:r>
    </w:p>
    <w:p w:rsidR="00B35F5C" w:rsidRDefault="00B35F5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EB2EFF"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广电计量2018年输液设备分析仪（双通道）采购项目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EB2EFF">
              <w:rPr>
                <w:rFonts w:asciiTheme="minorEastAsia" w:eastAsiaTheme="minorEastAsia" w:hAnsiTheme="minorEastAsia"/>
                <w:szCs w:val="21"/>
              </w:rPr>
              <w:t>GDJL-18/09-267</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366DF9">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093F69">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366DF9">
              <w:rPr>
                <w:rFonts w:asciiTheme="minorEastAsia" w:eastAsiaTheme="minorEastAsia" w:hAnsiTheme="minorEastAsia" w:hint="eastAsia"/>
                <w:szCs w:val="21"/>
              </w:rPr>
              <w:t>26</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EB2EFF" w:rsidP="00D779B5">
            <w:pPr>
              <w:autoSpaceDE w:val="0"/>
              <w:autoSpaceDN w:val="0"/>
              <w:rPr>
                <w:rFonts w:asciiTheme="minorEastAsia" w:eastAsiaTheme="minorEastAsia" w:hAnsiTheme="minorEastAsia"/>
                <w:szCs w:val="21"/>
              </w:rPr>
            </w:pPr>
            <w:r>
              <w:rPr>
                <w:rFonts w:asciiTheme="minorEastAsia" w:eastAsiaTheme="minorEastAsia" w:hAnsiTheme="minorEastAsia"/>
                <w:szCs w:val="21"/>
              </w:rPr>
              <w:t>GDJL-18/09-267</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366DF9">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366DF9">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366DF9">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合同条款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（以下称甲方）（以下称乙方）</w:t>
      </w:r>
    </w:p>
    <w:p w:rsidR="002B165D" w:rsidRPr="00C6116C" w:rsidRDefault="002B165D" w:rsidP="002B165D">
      <w:pPr>
        <w:ind w:left="944" w:hangingChars="392" w:hanging="944"/>
        <w:jc w:val="left"/>
        <w:rPr>
          <w:b/>
          <w:sz w:val="24"/>
        </w:rPr>
      </w:pPr>
      <w:r w:rsidRPr="00C6116C">
        <w:rPr>
          <w:rFonts w:hint="eastAsia"/>
          <w:b/>
          <w:sz w:val="24"/>
        </w:rPr>
        <w:t>地址：地址：</w:t>
      </w:r>
    </w:p>
    <w:p w:rsidR="002B165D" w:rsidRPr="00C6116C" w:rsidRDefault="002B165D" w:rsidP="002B165D">
      <w:pPr>
        <w:ind w:left="944" w:hangingChars="392" w:hanging="944"/>
        <w:jc w:val="left"/>
        <w:rPr>
          <w:b/>
          <w:sz w:val="24"/>
        </w:rPr>
      </w:pP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sz w:val="24"/>
        </w:rPr>
        <w:t>本合同项下货物总价款为</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、交货方式为乙方负责送货上门，交货期为在本合同签订后内交货，交货地点为乙方送货到</w:t>
      </w:r>
      <w:r w:rsidRPr="00C6116C">
        <w:rPr>
          <w:rFonts w:ascii="宋体" w:hAnsi="宋体" w:hint="eastAsia"/>
          <w:sz w:val="24"/>
          <w:u w:val="single"/>
        </w:rPr>
        <w:t xml:space="preserve">  甲方指定地点 </w:t>
      </w:r>
      <w:r w:rsidRPr="00C6116C">
        <w:rPr>
          <w:rFonts w:hint="eastAsia"/>
          <w:sz w:val="24"/>
        </w:rPr>
        <w:t>，发货前联系，货物运输及运输费用由乙方负责。乙方须在包装箱外表标注此套设备名称和规格型号，并标注总箱数与分箱序号，标注应明显清晰无误。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hyperlink r:id="rId10" w:history="1"/>
      <w:r w:rsidRPr="00C6116C">
        <w:rPr>
          <w:rFonts w:hint="eastAsia"/>
          <w:color w:val="000000"/>
          <w:sz w:val="24"/>
        </w:rPr>
        <w:t>，以及采购人邮箱。</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w:t>
      </w:r>
      <w:r w:rsidRPr="00C6116C">
        <w:rPr>
          <w:rFonts w:hint="eastAsia"/>
          <w:color w:val="000000"/>
          <w:sz w:val="24"/>
        </w:rPr>
        <w:t>元（大写：），货物到货验收合格，并收到全部货款的增值税专用发票后甲方向乙方支付货款的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w:t>
      </w:r>
      <w:r w:rsidRPr="00C6116C">
        <w:rPr>
          <w:rFonts w:hint="eastAsia"/>
          <w:color w:val="000000"/>
          <w:sz w:val="24"/>
        </w:rPr>
        <w:t>元（大写：）。</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rPr>
        <w:t>，收件人。</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lastRenderedPageBreak/>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肆</w:t>
      </w:r>
      <w:r w:rsidRPr="00C6116C">
        <w:rPr>
          <w:rFonts w:hint="eastAsia"/>
          <w:color w:val="000000"/>
          <w:sz w:val="24"/>
        </w:rPr>
        <w:t>份，甲方执</w:t>
      </w:r>
      <w:r w:rsidRPr="00C6116C">
        <w:rPr>
          <w:rFonts w:hint="eastAsia"/>
          <w:color w:val="000000"/>
          <w:sz w:val="24"/>
          <w:u w:val="single"/>
        </w:rPr>
        <w:t>叁</w:t>
      </w:r>
      <w:r w:rsidRPr="00C6116C">
        <w:rPr>
          <w:rFonts w:hint="eastAsia"/>
          <w:color w:val="000000"/>
          <w:sz w:val="24"/>
        </w:rPr>
        <w:t>份，乙方执</w:t>
      </w:r>
      <w:r w:rsidRPr="00C6116C">
        <w:rPr>
          <w:rFonts w:hint="eastAsia"/>
          <w:color w:val="000000"/>
          <w:sz w:val="24"/>
          <w:u w:val="single"/>
        </w:rPr>
        <w:t>壹</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开户银行：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单位地址：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EB2EFF" w:rsidRPr="00C6116C" w:rsidTr="005E13BB">
        <w:trPr>
          <w:trHeight w:val="478"/>
          <w:tblCellSpacing w:w="20" w:type="dxa"/>
        </w:trPr>
        <w:tc>
          <w:tcPr>
            <w:tcW w:w="2653" w:type="dxa"/>
            <w:shd w:val="clear" w:color="auto" w:fill="FFFFFF"/>
            <w:vAlign w:val="center"/>
            <w:hideMark/>
          </w:tcPr>
          <w:p w:rsidR="00EB2EFF" w:rsidRPr="00C6116C" w:rsidRDefault="00EB2EFF" w:rsidP="005E13B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EB2EFF" w:rsidRPr="00C6116C" w:rsidTr="005E13BB">
        <w:trPr>
          <w:trHeight w:val="570"/>
          <w:tblCellSpacing w:w="20" w:type="dxa"/>
        </w:trPr>
        <w:tc>
          <w:tcPr>
            <w:tcW w:w="2653" w:type="dxa"/>
            <w:vMerge w:val="restart"/>
            <w:shd w:val="clear" w:color="auto" w:fill="FFFFFF"/>
            <w:vAlign w:val="center"/>
            <w:hideMark/>
          </w:tcPr>
          <w:p w:rsidR="00EB2EFF" w:rsidRDefault="003B7656" w:rsidP="005E13BB">
            <w:pPr>
              <w:jc w:val="center"/>
            </w:pPr>
            <w:r w:rsidRPr="00EB2EFF">
              <w:rPr>
                <w:rFonts w:asciiTheme="minorEastAsia" w:hAnsiTheme="minorEastAsia" w:hint="eastAsia"/>
                <w:sz w:val="24"/>
              </w:rPr>
              <w:t>输液设备分析仪（双通道）</w:t>
            </w:r>
          </w:p>
        </w:tc>
        <w:tc>
          <w:tcPr>
            <w:tcW w:w="1449" w:type="dxa"/>
            <w:tcBorders>
              <w:bottom w:val="outset" w:sz="6" w:space="0" w:color="auto"/>
            </w:tcBorders>
            <w:shd w:val="clear" w:color="auto" w:fill="FFFFFF"/>
            <w:vAlign w:val="center"/>
          </w:tcPr>
          <w:p w:rsidR="00EB2EFF" w:rsidRPr="00C6116C" w:rsidRDefault="00EB2EFF" w:rsidP="005E13BB">
            <w:pPr>
              <w:widowControl/>
              <w:spacing w:after="150"/>
              <w:jc w:val="center"/>
              <w:rPr>
                <w:rFonts w:ascii="宋体" w:hAnsi="宋体" w:cs="宋体"/>
                <w:kern w:val="0"/>
                <w:sz w:val="24"/>
              </w:rPr>
            </w:pPr>
            <w:r>
              <w:rPr>
                <w:rFonts w:ascii="宋体" w:hAnsi="宋体" w:cs="宋体" w:hint="eastAsia"/>
                <w:kern w:val="0"/>
                <w:sz w:val="24"/>
              </w:rPr>
              <w:t>--</w:t>
            </w:r>
          </w:p>
        </w:tc>
        <w:tc>
          <w:tcPr>
            <w:tcW w:w="1243" w:type="dxa"/>
            <w:tcBorders>
              <w:bottom w:val="outset" w:sz="6" w:space="0" w:color="auto"/>
            </w:tcBorders>
            <w:shd w:val="clear" w:color="auto" w:fill="FFFFFF"/>
            <w:vAlign w:val="center"/>
          </w:tcPr>
          <w:p w:rsidR="00EB2EFF" w:rsidRPr="00C6116C" w:rsidRDefault="005E13BB" w:rsidP="005E13BB">
            <w:pPr>
              <w:widowControl/>
              <w:spacing w:after="150"/>
              <w:jc w:val="center"/>
              <w:rPr>
                <w:rFonts w:ascii="宋体" w:hAnsi="宋体" w:cs="宋体"/>
                <w:kern w:val="0"/>
                <w:sz w:val="24"/>
              </w:rPr>
            </w:pPr>
            <w:r>
              <w:rPr>
                <w:rFonts w:ascii="宋体" w:hAnsi="宋体" w:cs="宋体" w:hint="eastAsia"/>
                <w:kern w:val="0"/>
                <w:sz w:val="24"/>
              </w:rPr>
              <w:t>2</w:t>
            </w:r>
            <w:r w:rsidR="00EB2EFF">
              <w:rPr>
                <w:rFonts w:ascii="宋体" w:hAnsi="宋体" w:cs="宋体" w:hint="eastAsia"/>
                <w:kern w:val="0"/>
                <w:sz w:val="24"/>
              </w:rPr>
              <w:t>套</w:t>
            </w:r>
          </w:p>
        </w:tc>
        <w:tc>
          <w:tcPr>
            <w:tcW w:w="1503" w:type="dxa"/>
            <w:tcBorders>
              <w:bottom w:val="outset" w:sz="6" w:space="0" w:color="auto"/>
            </w:tcBorders>
            <w:shd w:val="clear" w:color="auto" w:fill="FFFFFF"/>
            <w:vAlign w:val="center"/>
          </w:tcPr>
          <w:p w:rsidR="00EB2EFF" w:rsidRPr="00C6116C" w:rsidRDefault="00EB2EFF" w:rsidP="005E13BB">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tcBorders>
              <w:bottom w:val="outset" w:sz="6" w:space="0" w:color="auto"/>
            </w:tcBorders>
            <w:shd w:val="clear" w:color="auto" w:fill="FFFFFF"/>
            <w:vAlign w:val="center"/>
          </w:tcPr>
          <w:p w:rsidR="00EB2EFF" w:rsidRPr="00C6116C" w:rsidRDefault="00EB2EFF" w:rsidP="005E13BB">
            <w:pPr>
              <w:widowControl/>
              <w:spacing w:after="150"/>
              <w:jc w:val="center"/>
              <w:rPr>
                <w:rFonts w:ascii="宋体" w:hAnsi="宋体" w:cs="宋体"/>
                <w:kern w:val="0"/>
                <w:sz w:val="24"/>
              </w:rPr>
            </w:pPr>
          </w:p>
        </w:tc>
      </w:tr>
      <w:tr w:rsidR="005E13BB" w:rsidRPr="00C6116C" w:rsidTr="005E13BB">
        <w:trPr>
          <w:trHeight w:val="480"/>
          <w:tblCellSpacing w:w="20" w:type="dxa"/>
        </w:trPr>
        <w:tc>
          <w:tcPr>
            <w:tcW w:w="2653" w:type="dxa"/>
            <w:vMerge/>
            <w:shd w:val="clear" w:color="auto" w:fill="FFFFFF"/>
            <w:vAlign w:val="center"/>
          </w:tcPr>
          <w:p w:rsidR="005E13BB" w:rsidRPr="00425381" w:rsidRDefault="005E13BB" w:rsidP="005E13BB">
            <w:pPr>
              <w:jc w:val="center"/>
              <w:rPr>
                <w:rFonts w:asciiTheme="minorEastAsia" w:hAnsiTheme="minorEastAsia"/>
                <w:sz w:val="24"/>
              </w:rPr>
            </w:pPr>
          </w:p>
        </w:tc>
        <w:tc>
          <w:tcPr>
            <w:tcW w:w="1449" w:type="dxa"/>
            <w:tcBorders>
              <w:top w:val="outset" w:sz="6" w:space="0" w:color="auto"/>
            </w:tcBorders>
            <w:shd w:val="clear" w:color="auto" w:fill="FFFFFF"/>
            <w:vAlign w:val="center"/>
          </w:tcPr>
          <w:p w:rsidR="005E13BB" w:rsidRDefault="005E13BB" w:rsidP="005E13BB">
            <w:pPr>
              <w:spacing w:after="150"/>
              <w:jc w:val="center"/>
              <w:rPr>
                <w:rFonts w:ascii="宋体" w:hAnsi="宋体" w:cs="宋体"/>
                <w:kern w:val="0"/>
                <w:sz w:val="24"/>
              </w:rPr>
            </w:pPr>
            <w:r>
              <w:rPr>
                <w:rFonts w:ascii="宋体" w:hAnsi="宋体" w:cs="宋体" w:hint="eastAsia"/>
                <w:kern w:val="0"/>
                <w:sz w:val="24"/>
              </w:rPr>
              <w:t>--</w:t>
            </w:r>
          </w:p>
        </w:tc>
        <w:tc>
          <w:tcPr>
            <w:tcW w:w="1243" w:type="dxa"/>
            <w:tcBorders>
              <w:top w:val="outset" w:sz="6" w:space="0" w:color="auto"/>
            </w:tcBorders>
            <w:shd w:val="clear" w:color="auto" w:fill="FFFFFF"/>
            <w:vAlign w:val="center"/>
          </w:tcPr>
          <w:p w:rsidR="005E13BB" w:rsidRPr="00C6116C" w:rsidDel="005E13BB" w:rsidRDefault="005E13BB" w:rsidP="005E13BB">
            <w:pPr>
              <w:spacing w:after="150"/>
              <w:jc w:val="center"/>
              <w:rPr>
                <w:rFonts w:ascii="宋体" w:hAnsi="宋体" w:cs="宋体"/>
                <w:kern w:val="0"/>
                <w:sz w:val="24"/>
              </w:rPr>
            </w:pPr>
            <w:r>
              <w:rPr>
                <w:rFonts w:ascii="宋体" w:hAnsi="宋体" w:cs="宋体" w:hint="eastAsia"/>
                <w:kern w:val="0"/>
                <w:sz w:val="24"/>
              </w:rPr>
              <w:t>1套</w:t>
            </w:r>
          </w:p>
        </w:tc>
        <w:tc>
          <w:tcPr>
            <w:tcW w:w="1503" w:type="dxa"/>
            <w:tcBorders>
              <w:top w:val="outset" w:sz="6" w:space="0" w:color="auto"/>
            </w:tcBorders>
            <w:shd w:val="clear" w:color="auto" w:fill="FFFFFF"/>
            <w:vAlign w:val="center"/>
          </w:tcPr>
          <w:p w:rsidR="005E13BB" w:rsidRDefault="005E13BB" w:rsidP="005E13BB">
            <w:pPr>
              <w:spacing w:after="150"/>
              <w:jc w:val="center"/>
              <w:rPr>
                <w:rFonts w:ascii="宋体" w:hAnsi="宋体" w:cs="宋体"/>
                <w:kern w:val="0"/>
                <w:sz w:val="24"/>
              </w:rPr>
            </w:pPr>
            <w:r>
              <w:rPr>
                <w:rFonts w:ascii="宋体" w:hAnsi="宋体" w:cs="宋体" w:hint="eastAsia"/>
                <w:kern w:val="0"/>
                <w:sz w:val="24"/>
              </w:rPr>
              <w:t>杭州</w:t>
            </w:r>
          </w:p>
        </w:tc>
        <w:tc>
          <w:tcPr>
            <w:tcW w:w="1496" w:type="dxa"/>
            <w:tcBorders>
              <w:top w:val="outset" w:sz="6" w:space="0" w:color="auto"/>
            </w:tcBorders>
            <w:shd w:val="clear" w:color="auto" w:fill="FFFFFF"/>
            <w:vAlign w:val="center"/>
          </w:tcPr>
          <w:p w:rsidR="005E13BB" w:rsidRPr="00C6116C" w:rsidRDefault="005E13BB" w:rsidP="005E13BB">
            <w:pPr>
              <w:widowControl/>
              <w:spacing w:after="150"/>
              <w:jc w:val="center"/>
              <w:rPr>
                <w:rFonts w:ascii="宋体" w:hAnsi="宋体" w:cs="宋体"/>
                <w:kern w:val="0"/>
                <w:sz w:val="24"/>
              </w:rPr>
            </w:pPr>
          </w:p>
        </w:tc>
      </w:tr>
      <w:tr w:rsidR="00EB2EFF" w:rsidRPr="00C6116C" w:rsidTr="005E13BB">
        <w:trPr>
          <w:trHeight w:val="70"/>
          <w:tblCellSpacing w:w="20" w:type="dxa"/>
        </w:trPr>
        <w:tc>
          <w:tcPr>
            <w:tcW w:w="2653" w:type="dxa"/>
            <w:vMerge/>
            <w:shd w:val="clear" w:color="auto" w:fill="FFFFFF"/>
            <w:vAlign w:val="center"/>
            <w:hideMark/>
          </w:tcPr>
          <w:p w:rsidR="00EB2EFF" w:rsidRPr="004D6162" w:rsidRDefault="00EB2EFF" w:rsidP="005E13BB">
            <w:pPr>
              <w:jc w:val="center"/>
              <w:rPr>
                <w:rFonts w:asciiTheme="minorEastAsia" w:hAnsiTheme="minorEastAsia"/>
                <w:sz w:val="24"/>
              </w:rPr>
            </w:pPr>
          </w:p>
        </w:tc>
        <w:tc>
          <w:tcPr>
            <w:tcW w:w="1449" w:type="dxa"/>
            <w:shd w:val="clear" w:color="auto" w:fill="FFFFFF"/>
          </w:tcPr>
          <w:p w:rsidR="00EB2EFF" w:rsidRPr="00222CCD" w:rsidRDefault="00EB2EFF" w:rsidP="005E13BB">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EB2EFF" w:rsidRDefault="00EB2EFF" w:rsidP="005E13BB">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p>
        </w:tc>
      </w:tr>
      <w:tr w:rsidR="00EB2EFF" w:rsidRPr="00C6116C" w:rsidTr="005E13BB">
        <w:trPr>
          <w:trHeight w:val="70"/>
          <w:tblCellSpacing w:w="20" w:type="dxa"/>
        </w:trPr>
        <w:tc>
          <w:tcPr>
            <w:tcW w:w="2653" w:type="dxa"/>
            <w:vMerge/>
            <w:shd w:val="clear" w:color="auto" w:fill="FFFFFF"/>
            <w:vAlign w:val="center"/>
            <w:hideMark/>
          </w:tcPr>
          <w:p w:rsidR="00EB2EFF" w:rsidRPr="004D6162" w:rsidRDefault="00EB2EFF" w:rsidP="005E13BB">
            <w:pPr>
              <w:jc w:val="center"/>
              <w:rPr>
                <w:rFonts w:asciiTheme="minorEastAsia" w:hAnsiTheme="minorEastAsia"/>
                <w:sz w:val="24"/>
              </w:rPr>
            </w:pPr>
          </w:p>
        </w:tc>
        <w:tc>
          <w:tcPr>
            <w:tcW w:w="1449" w:type="dxa"/>
            <w:shd w:val="clear" w:color="auto" w:fill="FFFFFF"/>
          </w:tcPr>
          <w:p w:rsidR="00EB2EFF" w:rsidRPr="00222CCD" w:rsidRDefault="00EB2EFF" w:rsidP="005E13BB">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EB2EFF" w:rsidRDefault="00EB2EFF" w:rsidP="005E13BB">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p>
        </w:tc>
      </w:tr>
      <w:tr w:rsidR="00EB2EFF" w:rsidRPr="00C6116C" w:rsidTr="005E13BB">
        <w:trPr>
          <w:trHeight w:val="70"/>
          <w:tblCellSpacing w:w="20" w:type="dxa"/>
        </w:trPr>
        <w:tc>
          <w:tcPr>
            <w:tcW w:w="2653" w:type="dxa"/>
            <w:vMerge/>
            <w:shd w:val="clear" w:color="auto" w:fill="FFFFFF"/>
            <w:vAlign w:val="center"/>
            <w:hideMark/>
          </w:tcPr>
          <w:p w:rsidR="00EB2EFF" w:rsidRPr="004D6162" w:rsidRDefault="00EB2EFF" w:rsidP="005E13BB">
            <w:pPr>
              <w:jc w:val="center"/>
              <w:rPr>
                <w:rFonts w:asciiTheme="minorEastAsia" w:hAnsiTheme="minorEastAsia"/>
                <w:sz w:val="24"/>
              </w:rPr>
            </w:pPr>
          </w:p>
        </w:tc>
        <w:tc>
          <w:tcPr>
            <w:tcW w:w="1449" w:type="dxa"/>
            <w:shd w:val="clear" w:color="auto" w:fill="FFFFFF"/>
          </w:tcPr>
          <w:p w:rsidR="00EB2EFF" w:rsidRPr="00222CCD" w:rsidRDefault="00EB2EFF" w:rsidP="005E13BB">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EB2EFF" w:rsidRDefault="00EB2EFF" w:rsidP="005E13BB">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p>
        </w:tc>
      </w:tr>
      <w:tr w:rsidR="00EB2EFF" w:rsidRPr="00C6116C" w:rsidTr="005E13BB">
        <w:trPr>
          <w:trHeight w:val="70"/>
          <w:tblCellSpacing w:w="20" w:type="dxa"/>
        </w:trPr>
        <w:tc>
          <w:tcPr>
            <w:tcW w:w="2653" w:type="dxa"/>
            <w:vMerge/>
            <w:shd w:val="clear" w:color="auto" w:fill="FFFFFF"/>
            <w:vAlign w:val="center"/>
            <w:hideMark/>
          </w:tcPr>
          <w:p w:rsidR="00EB2EFF" w:rsidRPr="004D6162" w:rsidRDefault="00EB2EFF" w:rsidP="005E13BB">
            <w:pPr>
              <w:jc w:val="center"/>
              <w:rPr>
                <w:rFonts w:asciiTheme="minorEastAsia" w:hAnsiTheme="minorEastAsia"/>
                <w:sz w:val="24"/>
              </w:rPr>
            </w:pPr>
          </w:p>
        </w:tc>
        <w:tc>
          <w:tcPr>
            <w:tcW w:w="1449" w:type="dxa"/>
            <w:shd w:val="clear" w:color="auto" w:fill="FFFFFF"/>
          </w:tcPr>
          <w:p w:rsidR="00EB2EFF" w:rsidRPr="00222CCD" w:rsidRDefault="00EB2EFF" w:rsidP="005E13BB">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EB2EFF" w:rsidRDefault="00EB2EFF" w:rsidP="005E13BB">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EB2EFF" w:rsidRPr="00C6116C" w:rsidRDefault="00EB2EFF" w:rsidP="005E13B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w:t>
      </w:r>
      <w:r w:rsidRPr="00C6116C">
        <w:rPr>
          <w:rFonts w:ascii="宋体" w:hAnsi="宋体" w:hint="eastAsia"/>
          <w:bCs/>
          <w:sz w:val="24"/>
        </w:rPr>
        <w:lastRenderedPageBreak/>
        <w:t>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EB2EFF" w:rsidRPr="00C6116C" w:rsidTr="00A96BBB">
        <w:trPr>
          <w:trHeight w:val="1249"/>
        </w:trPr>
        <w:tc>
          <w:tcPr>
            <w:tcW w:w="1384" w:type="dxa"/>
            <w:vAlign w:val="center"/>
          </w:tcPr>
          <w:p w:rsidR="00EB2EFF" w:rsidRPr="00C6116C" w:rsidRDefault="00EB2EFF" w:rsidP="00B86ED3">
            <w:pPr>
              <w:spacing w:line="400" w:lineRule="exact"/>
              <w:jc w:val="center"/>
              <w:rPr>
                <w:sz w:val="24"/>
              </w:rPr>
            </w:pPr>
            <w:r w:rsidRPr="00C6116C">
              <w:rPr>
                <w:sz w:val="24"/>
              </w:rPr>
              <w:t>项目要求</w:t>
            </w:r>
          </w:p>
          <w:p w:rsidR="00EB2EFF" w:rsidRPr="00C6116C" w:rsidRDefault="00EB2EFF" w:rsidP="00B86ED3">
            <w:pPr>
              <w:spacing w:line="400" w:lineRule="exact"/>
              <w:jc w:val="center"/>
              <w:rPr>
                <w:sz w:val="24"/>
              </w:rPr>
            </w:pPr>
            <w:r w:rsidRPr="00C6116C">
              <w:rPr>
                <w:sz w:val="24"/>
              </w:rPr>
              <w:t>技术指标</w:t>
            </w:r>
          </w:p>
        </w:tc>
        <w:tc>
          <w:tcPr>
            <w:tcW w:w="7872" w:type="dxa"/>
          </w:tcPr>
          <w:p w:rsidR="00EB2EFF" w:rsidRDefault="00EB2EFF" w:rsidP="00EB2EFF">
            <w:pPr>
              <w:tabs>
                <w:tab w:val="left" w:pos="792"/>
              </w:tabs>
              <w:spacing w:line="276" w:lineRule="auto"/>
              <w:rPr>
                <w:sz w:val="24"/>
              </w:rPr>
            </w:pPr>
            <w:r>
              <w:rPr>
                <w:rFonts w:hint="eastAsia"/>
                <w:sz w:val="24"/>
              </w:rPr>
              <w:t>一、外观要求</w:t>
            </w:r>
          </w:p>
          <w:p w:rsidR="00EB2EFF" w:rsidRDefault="00EB2EFF" w:rsidP="00EB2EFF">
            <w:pPr>
              <w:tabs>
                <w:tab w:val="left" w:pos="792"/>
              </w:tabs>
              <w:spacing w:line="276" w:lineRule="auto"/>
              <w:rPr>
                <w:sz w:val="24"/>
              </w:rPr>
            </w:pPr>
            <w:r>
              <w:rPr>
                <w:rFonts w:hint="eastAsia"/>
                <w:sz w:val="24"/>
              </w:rPr>
              <w:t>全新</w:t>
            </w:r>
          </w:p>
          <w:p w:rsidR="00EB2EFF" w:rsidRDefault="00EB2EFF" w:rsidP="00EB2EFF">
            <w:pPr>
              <w:tabs>
                <w:tab w:val="left" w:pos="792"/>
              </w:tabs>
              <w:spacing w:line="276" w:lineRule="auto"/>
              <w:rPr>
                <w:sz w:val="24"/>
              </w:rPr>
            </w:pPr>
            <w:r>
              <w:rPr>
                <w:rFonts w:hint="eastAsia"/>
                <w:sz w:val="24"/>
              </w:rPr>
              <w:t>二、功能指标要求</w:t>
            </w:r>
          </w:p>
          <w:p w:rsidR="00EB2EFF" w:rsidRDefault="00EB2EFF" w:rsidP="00EB2EFF">
            <w:pPr>
              <w:tabs>
                <w:tab w:val="left" w:pos="792"/>
              </w:tabs>
              <w:spacing w:line="276" w:lineRule="auto"/>
              <w:rPr>
                <w:sz w:val="24"/>
              </w:rPr>
            </w:pPr>
            <w:r>
              <w:rPr>
                <w:rFonts w:hint="eastAsia"/>
              </w:rPr>
              <w:t>满足《</w:t>
            </w:r>
            <w:r w:rsidRPr="00071E8F">
              <w:rPr>
                <w:rFonts w:hint="eastAsia"/>
              </w:rPr>
              <w:t>JJF 1259-201</w:t>
            </w:r>
            <w:r>
              <w:t>8</w:t>
            </w:r>
            <w:r w:rsidRPr="00071E8F">
              <w:rPr>
                <w:rFonts w:hint="eastAsia"/>
              </w:rPr>
              <w:t>医用注射泵和输液泵校准规范</w:t>
            </w:r>
            <w:r>
              <w:rPr>
                <w:rFonts w:hint="eastAsia"/>
              </w:rPr>
              <w:t>》计量器具要求</w:t>
            </w:r>
            <w:r w:rsidR="005E13BB">
              <w:rPr>
                <w:rFonts w:hint="eastAsia"/>
              </w:rPr>
              <w:t>，工作</w:t>
            </w:r>
            <w:r w:rsidR="007A3AD0">
              <w:rPr>
                <w:rFonts w:hint="eastAsia"/>
              </w:rPr>
              <w:t>前不能有长准备时间</w:t>
            </w:r>
            <w:r>
              <w:rPr>
                <w:rFonts w:hint="eastAsia"/>
              </w:rPr>
              <w:t>。</w:t>
            </w:r>
          </w:p>
          <w:p w:rsidR="00EB2EFF" w:rsidRDefault="00EB2EFF" w:rsidP="00EB2EFF">
            <w:pPr>
              <w:tabs>
                <w:tab w:val="left" w:pos="792"/>
              </w:tabs>
              <w:spacing w:line="276" w:lineRule="auto"/>
              <w:rPr>
                <w:sz w:val="24"/>
              </w:rPr>
            </w:pPr>
            <w:r>
              <w:rPr>
                <w:rFonts w:hint="eastAsia"/>
                <w:sz w:val="24"/>
              </w:rPr>
              <w:t>三、性能指标要求</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2026"/>
              <w:gridCol w:w="2258"/>
              <w:gridCol w:w="992"/>
              <w:gridCol w:w="1377"/>
            </w:tblGrid>
            <w:tr w:rsidR="00EB2EFF" w:rsidTr="005E13BB">
              <w:trPr>
                <w:trHeight w:val="412"/>
              </w:trPr>
              <w:tc>
                <w:tcPr>
                  <w:tcW w:w="779" w:type="dxa"/>
                  <w:vAlign w:val="center"/>
                </w:tcPr>
                <w:p w:rsidR="00EB2EFF" w:rsidRDefault="00EB2EFF" w:rsidP="00EB2EFF">
                  <w:pPr>
                    <w:tabs>
                      <w:tab w:val="left" w:pos="792"/>
                    </w:tabs>
                    <w:spacing w:line="276" w:lineRule="auto"/>
                    <w:ind w:left="-55"/>
                    <w:jc w:val="center"/>
                    <w:rPr>
                      <w:sz w:val="24"/>
                    </w:rPr>
                  </w:pPr>
                  <w:r>
                    <w:rPr>
                      <w:rFonts w:hint="eastAsia"/>
                      <w:sz w:val="24"/>
                    </w:rPr>
                    <w:t>主要参数</w:t>
                  </w:r>
                </w:p>
              </w:tc>
              <w:tc>
                <w:tcPr>
                  <w:tcW w:w="2026" w:type="dxa"/>
                  <w:vAlign w:val="center"/>
                </w:tcPr>
                <w:p w:rsidR="00EB2EFF" w:rsidRDefault="00EB2EFF" w:rsidP="00EB2EFF">
                  <w:pPr>
                    <w:tabs>
                      <w:tab w:val="left" w:pos="792"/>
                    </w:tabs>
                    <w:spacing w:line="276" w:lineRule="auto"/>
                    <w:jc w:val="center"/>
                    <w:rPr>
                      <w:sz w:val="24"/>
                    </w:rPr>
                  </w:pPr>
                  <w:r>
                    <w:rPr>
                      <w:rFonts w:hint="eastAsia"/>
                      <w:sz w:val="24"/>
                    </w:rPr>
                    <w:t>测量范围</w:t>
                  </w:r>
                </w:p>
              </w:tc>
              <w:tc>
                <w:tcPr>
                  <w:tcW w:w="2258" w:type="dxa"/>
                  <w:vAlign w:val="center"/>
                </w:tcPr>
                <w:p w:rsidR="00EB2EFF" w:rsidRDefault="00EB2EFF" w:rsidP="00EB2EFF">
                  <w:pPr>
                    <w:widowControl/>
                    <w:spacing w:line="276" w:lineRule="auto"/>
                    <w:jc w:val="center"/>
                    <w:rPr>
                      <w:sz w:val="24"/>
                    </w:rPr>
                  </w:pPr>
                  <w:r>
                    <w:rPr>
                      <w:rFonts w:hint="eastAsia"/>
                      <w:sz w:val="24"/>
                    </w:rPr>
                    <w:t>最大允许误差</w:t>
                  </w:r>
                </w:p>
              </w:tc>
              <w:tc>
                <w:tcPr>
                  <w:tcW w:w="992" w:type="dxa"/>
                  <w:vAlign w:val="center"/>
                </w:tcPr>
                <w:p w:rsidR="00EB2EFF" w:rsidRDefault="00EB2EFF" w:rsidP="00EB2EFF">
                  <w:pPr>
                    <w:widowControl/>
                    <w:spacing w:line="276" w:lineRule="auto"/>
                    <w:jc w:val="center"/>
                    <w:rPr>
                      <w:sz w:val="24"/>
                    </w:rPr>
                  </w:pPr>
                  <w:r>
                    <w:rPr>
                      <w:rFonts w:hint="eastAsia"/>
                      <w:sz w:val="24"/>
                    </w:rPr>
                    <w:t>重复性</w:t>
                  </w:r>
                </w:p>
              </w:tc>
              <w:tc>
                <w:tcPr>
                  <w:tcW w:w="1377" w:type="dxa"/>
                  <w:vAlign w:val="center"/>
                </w:tcPr>
                <w:p w:rsidR="00EB2EFF" w:rsidRDefault="00EB2EFF" w:rsidP="00EB2EFF">
                  <w:pPr>
                    <w:widowControl/>
                    <w:spacing w:line="276" w:lineRule="auto"/>
                    <w:jc w:val="center"/>
                    <w:rPr>
                      <w:sz w:val="24"/>
                    </w:rPr>
                  </w:pPr>
                  <w:r>
                    <w:rPr>
                      <w:rFonts w:hint="eastAsia"/>
                      <w:sz w:val="24"/>
                    </w:rPr>
                    <w:t>分辨率</w:t>
                  </w:r>
                </w:p>
              </w:tc>
            </w:tr>
            <w:tr w:rsidR="00EB2EFF" w:rsidTr="005E13BB">
              <w:trPr>
                <w:trHeight w:val="532"/>
              </w:trPr>
              <w:tc>
                <w:tcPr>
                  <w:tcW w:w="779" w:type="dxa"/>
                  <w:vMerge w:val="restart"/>
                  <w:vAlign w:val="center"/>
                </w:tcPr>
                <w:p w:rsidR="00EB2EFF" w:rsidRPr="00547B62" w:rsidRDefault="00EB2EFF" w:rsidP="00EB2EFF">
                  <w:pPr>
                    <w:tabs>
                      <w:tab w:val="left" w:pos="792"/>
                    </w:tabs>
                    <w:spacing w:line="276" w:lineRule="auto"/>
                    <w:ind w:left="-55"/>
                    <w:jc w:val="center"/>
                    <w:rPr>
                      <w:sz w:val="24"/>
                    </w:rPr>
                  </w:pPr>
                  <w:r>
                    <w:rPr>
                      <w:rFonts w:hint="eastAsia"/>
                      <w:sz w:val="24"/>
                    </w:rPr>
                    <w:t>流量</w:t>
                  </w:r>
                </w:p>
              </w:tc>
              <w:tc>
                <w:tcPr>
                  <w:tcW w:w="2026" w:type="dxa"/>
                  <w:vAlign w:val="center"/>
                </w:tcPr>
                <w:p w:rsidR="00EB2EFF" w:rsidRPr="00CF6C00" w:rsidRDefault="00EB2EFF" w:rsidP="00EB2EFF">
                  <w:pPr>
                    <w:tabs>
                      <w:tab w:val="left" w:pos="792"/>
                    </w:tabs>
                    <w:spacing w:line="276" w:lineRule="auto"/>
                    <w:jc w:val="center"/>
                    <w:rPr>
                      <w:sz w:val="24"/>
                    </w:rPr>
                  </w:pPr>
                  <w:r w:rsidRPr="00CF6C00">
                    <w:rPr>
                      <w:sz w:val="24"/>
                    </w:rPr>
                    <w:t>[5~20</w:t>
                  </w:r>
                  <w:r w:rsidRPr="00CF6C00">
                    <w:rPr>
                      <w:sz w:val="24"/>
                    </w:rPr>
                    <w:t>）</w:t>
                  </w:r>
                  <w:r w:rsidRPr="00CF6C00">
                    <w:rPr>
                      <w:sz w:val="24"/>
                    </w:rPr>
                    <w:t>m</w:t>
                  </w:r>
                  <w:bookmarkStart w:id="76" w:name="_GoBack"/>
                  <w:bookmarkEnd w:id="76"/>
                  <w:r w:rsidRPr="00CF6C00">
                    <w:rPr>
                      <w:sz w:val="24"/>
                    </w:rPr>
                    <w:t>L/h</w:t>
                  </w:r>
                </w:p>
              </w:tc>
              <w:tc>
                <w:tcPr>
                  <w:tcW w:w="2258" w:type="dxa"/>
                  <w:vAlign w:val="center"/>
                </w:tcPr>
                <w:p w:rsidR="00EB2EFF" w:rsidRDefault="00EB2EFF" w:rsidP="00EB2EFF">
                  <w:pPr>
                    <w:tabs>
                      <w:tab w:val="left" w:pos="792"/>
                    </w:tabs>
                    <w:spacing w:line="276" w:lineRule="auto"/>
                    <w:jc w:val="center"/>
                    <w:rPr>
                      <w:sz w:val="24"/>
                    </w:rPr>
                  </w:pPr>
                  <w:r>
                    <w:rPr>
                      <w:rFonts w:hint="eastAsia"/>
                      <w:sz w:val="24"/>
                    </w:rPr>
                    <w:t>±</w:t>
                  </w:r>
                  <w:r>
                    <w:rPr>
                      <w:rFonts w:hint="eastAsia"/>
                      <w:sz w:val="24"/>
                    </w:rPr>
                    <w:t>2%</w:t>
                  </w:r>
                  <w:r>
                    <w:rPr>
                      <w:rFonts w:hint="eastAsia"/>
                      <w:sz w:val="24"/>
                    </w:rPr>
                    <w:t>读数±</w:t>
                  </w:r>
                  <w:r>
                    <w:rPr>
                      <w:rFonts w:hint="eastAsia"/>
                      <w:sz w:val="24"/>
                    </w:rPr>
                    <w:t>1</w:t>
                  </w:r>
                  <w:r>
                    <w:rPr>
                      <w:rFonts w:hint="eastAsia"/>
                      <w:sz w:val="24"/>
                    </w:rPr>
                    <w:t>个字</w:t>
                  </w:r>
                </w:p>
              </w:tc>
              <w:tc>
                <w:tcPr>
                  <w:tcW w:w="992" w:type="dxa"/>
                  <w:vAlign w:val="center"/>
                </w:tcPr>
                <w:p w:rsidR="000A3149" w:rsidRDefault="00EB2EFF">
                  <w:pPr>
                    <w:tabs>
                      <w:tab w:val="left" w:pos="792"/>
                    </w:tabs>
                    <w:spacing w:line="276" w:lineRule="auto"/>
                    <w:jc w:val="center"/>
                    <w:rPr>
                      <w:sz w:val="24"/>
                    </w:rPr>
                  </w:pPr>
                  <w:r>
                    <w:rPr>
                      <w:rFonts w:hint="eastAsia"/>
                      <w:sz w:val="24"/>
                    </w:rPr>
                    <w:t>1</w:t>
                  </w:r>
                  <w:r>
                    <w:rPr>
                      <w:sz w:val="24"/>
                    </w:rPr>
                    <w:t>.0</w:t>
                  </w:r>
                  <w:r>
                    <w:rPr>
                      <w:rFonts w:hint="eastAsia"/>
                      <w:sz w:val="24"/>
                    </w:rPr>
                    <w:t>%</w:t>
                  </w:r>
                </w:p>
              </w:tc>
              <w:tc>
                <w:tcPr>
                  <w:tcW w:w="1377" w:type="dxa"/>
                  <w:vAlign w:val="center"/>
                </w:tcPr>
                <w:p w:rsidR="00EB2EFF" w:rsidRDefault="00EB2EFF" w:rsidP="00EB2EFF">
                  <w:pPr>
                    <w:tabs>
                      <w:tab w:val="left" w:pos="792"/>
                    </w:tabs>
                    <w:spacing w:line="276" w:lineRule="auto"/>
                    <w:rPr>
                      <w:sz w:val="24"/>
                    </w:rPr>
                  </w:pPr>
                  <w:r>
                    <w:rPr>
                      <w:rFonts w:hint="eastAsia"/>
                      <w:sz w:val="24"/>
                    </w:rPr>
                    <w:t>0</w:t>
                  </w:r>
                  <w:r>
                    <w:rPr>
                      <w:sz w:val="24"/>
                    </w:rPr>
                    <w:t>.01</w:t>
                  </w:r>
                  <w:r w:rsidRPr="00CF6C00">
                    <w:rPr>
                      <w:sz w:val="24"/>
                    </w:rPr>
                    <w:t xml:space="preserve"> mL/h</w:t>
                  </w:r>
                </w:p>
              </w:tc>
            </w:tr>
            <w:tr w:rsidR="00EB2EFF" w:rsidTr="005E13BB">
              <w:trPr>
                <w:trHeight w:val="465"/>
              </w:trPr>
              <w:tc>
                <w:tcPr>
                  <w:tcW w:w="779" w:type="dxa"/>
                  <w:vMerge/>
                  <w:vAlign w:val="center"/>
                </w:tcPr>
                <w:p w:rsidR="00EB2EFF" w:rsidRDefault="00EB2EFF" w:rsidP="00EB2EFF">
                  <w:pPr>
                    <w:tabs>
                      <w:tab w:val="left" w:pos="792"/>
                    </w:tabs>
                    <w:spacing w:line="276" w:lineRule="auto"/>
                    <w:ind w:left="-55"/>
                    <w:jc w:val="center"/>
                    <w:rPr>
                      <w:sz w:val="24"/>
                    </w:rPr>
                  </w:pPr>
                </w:p>
              </w:tc>
              <w:tc>
                <w:tcPr>
                  <w:tcW w:w="2026" w:type="dxa"/>
                  <w:vAlign w:val="center"/>
                </w:tcPr>
                <w:p w:rsidR="00EB2EFF" w:rsidRPr="00CF6C00" w:rsidRDefault="00EB2EFF" w:rsidP="00EB2EFF">
                  <w:pPr>
                    <w:tabs>
                      <w:tab w:val="left" w:pos="792"/>
                    </w:tabs>
                    <w:spacing w:line="276" w:lineRule="auto"/>
                    <w:jc w:val="center"/>
                    <w:rPr>
                      <w:sz w:val="24"/>
                    </w:rPr>
                  </w:pPr>
                  <w:r w:rsidRPr="00CF6C00">
                    <w:rPr>
                      <w:sz w:val="24"/>
                    </w:rPr>
                    <w:t>[20~200]mL/h</w:t>
                  </w:r>
                </w:p>
              </w:tc>
              <w:tc>
                <w:tcPr>
                  <w:tcW w:w="2258" w:type="dxa"/>
                  <w:vAlign w:val="center"/>
                </w:tcPr>
                <w:p w:rsidR="00EB2EFF" w:rsidRDefault="00EB2EFF" w:rsidP="00EB2EFF">
                  <w:pPr>
                    <w:tabs>
                      <w:tab w:val="left" w:pos="792"/>
                    </w:tabs>
                    <w:spacing w:line="276" w:lineRule="auto"/>
                    <w:jc w:val="center"/>
                    <w:rPr>
                      <w:sz w:val="24"/>
                    </w:rPr>
                  </w:pPr>
                  <w:r>
                    <w:rPr>
                      <w:rFonts w:hint="eastAsia"/>
                      <w:sz w:val="24"/>
                    </w:rPr>
                    <w:t>±</w:t>
                  </w:r>
                  <w:r>
                    <w:rPr>
                      <w:rFonts w:hint="eastAsia"/>
                      <w:sz w:val="24"/>
                    </w:rPr>
                    <w:t>1%</w:t>
                  </w:r>
                  <w:r>
                    <w:rPr>
                      <w:rFonts w:hint="eastAsia"/>
                      <w:sz w:val="24"/>
                    </w:rPr>
                    <w:t>读数±</w:t>
                  </w:r>
                  <w:r>
                    <w:rPr>
                      <w:rFonts w:hint="eastAsia"/>
                      <w:sz w:val="24"/>
                    </w:rPr>
                    <w:t>1</w:t>
                  </w:r>
                  <w:r>
                    <w:rPr>
                      <w:rFonts w:hint="eastAsia"/>
                      <w:sz w:val="24"/>
                    </w:rPr>
                    <w:t>个字</w:t>
                  </w:r>
                </w:p>
              </w:tc>
              <w:tc>
                <w:tcPr>
                  <w:tcW w:w="992" w:type="dxa"/>
                  <w:vAlign w:val="center"/>
                </w:tcPr>
                <w:p w:rsidR="00EB2EFF" w:rsidRDefault="00EB2EFF" w:rsidP="00EB2EFF">
                  <w:pPr>
                    <w:tabs>
                      <w:tab w:val="left" w:pos="792"/>
                    </w:tabs>
                    <w:spacing w:line="276" w:lineRule="auto"/>
                    <w:jc w:val="center"/>
                    <w:rPr>
                      <w:sz w:val="24"/>
                    </w:rPr>
                  </w:pPr>
                  <w:r>
                    <w:rPr>
                      <w:rFonts w:hint="eastAsia"/>
                      <w:sz w:val="24"/>
                    </w:rPr>
                    <w:t>0</w:t>
                  </w:r>
                  <w:r>
                    <w:rPr>
                      <w:sz w:val="24"/>
                    </w:rPr>
                    <w:t>.5</w:t>
                  </w:r>
                  <w:r>
                    <w:rPr>
                      <w:rFonts w:hint="eastAsia"/>
                      <w:sz w:val="24"/>
                    </w:rPr>
                    <w:t>%</w:t>
                  </w:r>
                </w:p>
              </w:tc>
              <w:tc>
                <w:tcPr>
                  <w:tcW w:w="1377" w:type="dxa"/>
                  <w:vAlign w:val="center"/>
                </w:tcPr>
                <w:p w:rsidR="00EB2EFF" w:rsidRDefault="00EB2EFF" w:rsidP="00EB2EFF">
                  <w:pPr>
                    <w:tabs>
                      <w:tab w:val="left" w:pos="792"/>
                    </w:tabs>
                    <w:spacing w:line="276" w:lineRule="auto"/>
                    <w:jc w:val="center"/>
                    <w:rPr>
                      <w:sz w:val="24"/>
                    </w:rPr>
                  </w:pPr>
                  <w:r>
                    <w:rPr>
                      <w:sz w:val="24"/>
                    </w:rPr>
                    <w:t>0.01</w:t>
                  </w:r>
                  <w:r w:rsidRPr="00CF6C00">
                    <w:rPr>
                      <w:sz w:val="24"/>
                    </w:rPr>
                    <w:t>mL/h</w:t>
                  </w:r>
                </w:p>
              </w:tc>
            </w:tr>
            <w:tr w:rsidR="00EB2EFF" w:rsidTr="005E13BB">
              <w:trPr>
                <w:trHeight w:val="960"/>
              </w:trPr>
              <w:tc>
                <w:tcPr>
                  <w:tcW w:w="779" w:type="dxa"/>
                  <w:vMerge/>
                  <w:vAlign w:val="center"/>
                </w:tcPr>
                <w:p w:rsidR="00EB2EFF" w:rsidRDefault="00EB2EFF" w:rsidP="00EB2EFF">
                  <w:pPr>
                    <w:tabs>
                      <w:tab w:val="left" w:pos="792"/>
                    </w:tabs>
                    <w:spacing w:line="276" w:lineRule="auto"/>
                    <w:ind w:left="-55"/>
                    <w:jc w:val="center"/>
                    <w:rPr>
                      <w:sz w:val="24"/>
                    </w:rPr>
                  </w:pPr>
                </w:p>
              </w:tc>
              <w:tc>
                <w:tcPr>
                  <w:tcW w:w="2026" w:type="dxa"/>
                  <w:vAlign w:val="center"/>
                </w:tcPr>
                <w:p w:rsidR="00EB2EFF" w:rsidRPr="00CF6C00" w:rsidRDefault="00EB2EFF" w:rsidP="00EB2EFF">
                  <w:pPr>
                    <w:tabs>
                      <w:tab w:val="left" w:pos="792"/>
                    </w:tabs>
                    <w:spacing w:line="276" w:lineRule="auto"/>
                    <w:jc w:val="center"/>
                    <w:rPr>
                      <w:sz w:val="24"/>
                    </w:rPr>
                  </w:pPr>
                  <w:r w:rsidRPr="00CF6C00">
                    <w:rPr>
                      <w:sz w:val="24"/>
                    </w:rPr>
                    <w:t>（</w:t>
                  </w:r>
                  <w:r w:rsidRPr="00CF6C00">
                    <w:rPr>
                      <w:sz w:val="24"/>
                    </w:rPr>
                    <w:t>200~1000]mL/h</w:t>
                  </w:r>
                </w:p>
              </w:tc>
              <w:tc>
                <w:tcPr>
                  <w:tcW w:w="2258" w:type="dxa"/>
                  <w:vAlign w:val="center"/>
                </w:tcPr>
                <w:p w:rsidR="00EB2EFF" w:rsidRDefault="00EB2EFF" w:rsidP="00EB2EFF">
                  <w:pPr>
                    <w:tabs>
                      <w:tab w:val="left" w:pos="792"/>
                    </w:tabs>
                    <w:spacing w:line="276" w:lineRule="auto"/>
                    <w:jc w:val="center"/>
                    <w:rPr>
                      <w:sz w:val="24"/>
                    </w:rPr>
                  </w:pPr>
                  <w:r>
                    <w:rPr>
                      <w:rFonts w:hint="eastAsia"/>
                      <w:sz w:val="24"/>
                    </w:rPr>
                    <w:t>±</w:t>
                  </w:r>
                  <w:r>
                    <w:rPr>
                      <w:rFonts w:hint="eastAsia"/>
                      <w:sz w:val="24"/>
                    </w:rPr>
                    <w:t>2%</w:t>
                  </w:r>
                  <w:r>
                    <w:rPr>
                      <w:rFonts w:hint="eastAsia"/>
                      <w:sz w:val="24"/>
                    </w:rPr>
                    <w:t>读数±</w:t>
                  </w:r>
                  <w:r>
                    <w:rPr>
                      <w:rFonts w:hint="eastAsia"/>
                      <w:sz w:val="24"/>
                    </w:rPr>
                    <w:t>1</w:t>
                  </w:r>
                  <w:r>
                    <w:rPr>
                      <w:rFonts w:hint="eastAsia"/>
                      <w:sz w:val="24"/>
                    </w:rPr>
                    <w:t>个字</w:t>
                  </w:r>
                </w:p>
              </w:tc>
              <w:tc>
                <w:tcPr>
                  <w:tcW w:w="992" w:type="dxa"/>
                  <w:vAlign w:val="center"/>
                </w:tcPr>
                <w:p w:rsidR="00EB2EFF" w:rsidRDefault="00EB2EFF" w:rsidP="00EB2EFF">
                  <w:pPr>
                    <w:tabs>
                      <w:tab w:val="left" w:pos="792"/>
                    </w:tabs>
                    <w:spacing w:line="276" w:lineRule="auto"/>
                    <w:jc w:val="center"/>
                    <w:rPr>
                      <w:sz w:val="24"/>
                    </w:rPr>
                  </w:pPr>
                  <w:r>
                    <w:rPr>
                      <w:rFonts w:hint="eastAsia"/>
                      <w:sz w:val="24"/>
                    </w:rPr>
                    <w:t>1</w:t>
                  </w:r>
                  <w:r>
                    <w:rPr>
                      <w:sz w:val="24"/>
                    </w:rPr>
                    <w:t>.0</w:t>
                  </w:r>
                  <w:r>
                    <w:rPr>
                      <w:rFonts w:hint="eastAsia"/>
                      <w:sz w:val="24"/>
                    </w:rPr>
                    <w:t>%</w:t>
                  </w:r>
                </w:p>
              </w:tc>
              <w:tc>
                <w:tcPr>
                  <w:tcW w:w="1377" w:type="dxa"/>
                  <w:vAlign w:val="center"/>
                </w:tcPr>
                <w:p w:rsidR="00EB2EFF" w:rsidRDefault="00EB2EFF" w:rsidP="00EB2EFF">
                  <w:pPr>
                    <w:tabs>
                      <w:tab w:val="left" w:pos="792"/>
                    </w:tabs>
                    <w:spacing w:line="276" w:lineRule="auto"/>
                    <w:jc w:val="center"/>
                    <w:rPr>
                      <w:sz w:val="24"/>
                    </w:rPr>
                  </w:pPr>
                  <w:r>
                    <w:rPr>
                      <w:sz w:val="24"/>
                    </w:rPr>
                    <w:t>0.1</w:t>
                  </w:r>
                  <w:r w:rsidRPr="00CF6C00">
                    <w:rPr>
                      <w:sz w:val="24"/>
                    </w:rPr>
                    <w:t>mL/h</w:t>
                  </w:r>
                </w:p>
              </w:tc>
            </w:tr>
            <w:tr w:rsidR="00EB2EFF" w:rsidTr="005E13BB">
              <w:trPr>
                <w:trHeight w:val="747"/>
              </w:trPr>
              <w:tc>
                <w:tcPr>
                  <w:tcW w:w="779" w:type="dxa"/>
                  <w:vAlign w:val="center"/>
                </w:tcPr>
                <w:p w:rsidR="00EB2EFF" w:rsidRPr="00547B62" w:rsidRDefault="00EB2EFF" w:rsidP="00EB2EFF">
                  <w:pPr>
                    <w:tabs>
                      <w:tab w:val="left" w:pos="792"/>
                    </w:tabs>
                    <w:spacing w:line="276" w:lineRule="auto"/>
                    <w:ind w:left="-55"/>
                    <w:jc w:val="center"/>
                    <w:rPr>
                      <w:sz w:val="24"/>
                    </w:rPr>
                  </w:pPr>
                  <w:r>
                    <w:rPr>
                      <w:rFonts w:hint="eastAsia"/>
                      <w:sz w:val="24"/>
                    </w:rPr>
                    <w:t>阻塞压力</w:t>
                  </w:r>
                </w:p>
              </w:tc>
              <w:tc>
                <w:tcPr>
                  <w:tcW w:w="2026" w:type="dxa"/>
                  <w:vAlign w:val="center"/>
                </w:tcPr>
                <w:p w:rsidR="00EB2EFF" w:rsidRDefault="00EB2EFF" w:rsidP="00EB2EFF">
                  <w:pPr>
                    <w:tabs>
                      <w:tab w:val="left" w:pos="792"/>
                    </w:tabs>
                    <w:spacing w:line="276" w:lineRule="auto"/>
                    <w:jc w:val="center"/>
                    <w:rPr>
                      <w:sz w:val="24"/>
                    </w:rPr>
                  </w:pPr>
                  <w:r>
                    <w:rPr>
                      <w:rFonts w:hint="eastAsia"/>
                      <w:sz w:val="24"/>
                    </w:rPr>
                    <w:t>（</w:t>
                  </w:r>
                  <w:r>
                    <w:rPr>
                      <w:rFonts w:hint="eastAsia"/>
                      <w:sz w:val="24"/>
                    </w:rPr>
                    <w:t>0~200</w:t>
                  </w:r>
                  <w:r>
                    <w:rPr>
                      <w:rFonts w:hint="eastAsia"/>
                      <w:sz w:val="24"/>
                    </w:rPr>
                    <w:t>）</w:t>
                  </w:r>
                  <w:r>
                    <w:rPr>
                      <w:rFonts w:hint="eastAsia"/>
                      <w:sz w:val="24"/>
                    </w:rPr>
                    <w:t>kPa</w:t>
                  </w:r>
                </w:p>
              </w:tc>
              <w:tc>
                <w:tcPr>
                  <w:tcW w:w="2258" w:type="dxa"/>
                  <w:vAlign w:val="center"/>
                </w:tcPr>
                <w:p w:rsidR="00EB2EFF" w:rsidRDefault="00EB2EFF" w:rsidP="00EB2EFF">
                  <w:pPr>
                    <w:tabs>
                      <w:tab w:val="left" w:pos="792"/>
                    </w:tabs>
                    <w:spacing w:line="276" w:lineRule="auto"/>
                    <w:jc w:val="center"/>
                    <w:rPr>
                      <w:sz w:val="24"/>
                    </w:rPr>
                  </w:pPr>
                  <w:r>
                    <w:rPr>
                      <w:rFonts w:hint="eastAsia"/>
                      <w:sz w:val="24"/>
                    </w:rPr>
                    <w:t>±</w:t>
                  </w:r>
                  <w:r>
                    <w:rPr>
                      <w:sz w:val="24"/>
                    </w:rPr>
                    <w:t xml:space="preserve">2.0kPa </w:t>
                  </w:r>
                </w:p>
              </w:tc>
              <w:tc>
                <w:tcPr>
                  <w:tcW w:w="992" w:type="dxa"/>
                  <w:vAlign w:val="center"/>
                </w:tcPr>
                <w:p w:rsidR="00EB2EFF" w:rsidRDefault="00EB2EFF" w:rsidP="00EB2EFF">
                  <w:pPr>
                    <w:tabs>
                      <w:tab w:val="left" w:pos="792"/>
                    </w:tabs>
                    <w:spacing w:line="276" w:lineRule="auto"/>
                    <w:jc w:val="center"/>
                    <w:rPr>
                      <w:sz w:val="24"/>
                    </w:rPr>
                  </w:pPr>
                  <w:r>
                    <w:rPr>
                      <w:rFonts w:hint="eastAsia"/>
                      <w:sz w:val="24"/>
                    </w:rPr>
                    <w:t>----</w:t>
                  </w:r>
                </w:p>
              </w:tc>
              <w:tc>
                <w:tcPr>
                  <w:tcW w:w="1377" w:type="dxa"/>
                  <w:vAlign w:val="center"/>
                </w:tcPr>
                <w:p w:rsidR="00EB2EFF" w:rsidRDefault="00EB2EFF" w:rsidP="00EB2EFF">
                  <w:pPr>
                    <w:tabs>
                      <w:tab w:val="left" w:pos="792"/>
                    </w:tabs>
                    <w:spacing w:line="276" w:lineRule="auto"/>
                    <w:jc w:val="center"/>
                    <w:rPr>
                      <w:sz w:val="24"/>
                    </w:rPr>
                  </w:pPr>
                </w:p>
              </w:tc>
            </w:tr>
          </w:tbl>
          <w:p w:rsidR="00EB2EFF" w:rsidRDefault="00EB2EFF" w:rsidP="00EB2EFF">
            <w:pPr>
              <w:tabs>
                <w:tab w:val="left" w:pos="792"/>
              </w:tabs>
              <w:spacing w:line="276" w:lineRule="auto"/>
              <w:rPr>
                <w:sz w:val="24"/>
              </w:rPr>
            </w:pPr>
            <w:r>
              <w:rPr>
                <w:rFonts w:hint="eastAsia"/>
                <w:sz w:val="24"/>
              </w:rPr>
              <w:t>四、配件或选件要求</w:t>
            </w:r>
          </w:p>
          <w:p w:rsidR="00EB2EFF" w:rsidRDefault="00EB2EFF" w:rsidP="00EB2EFF">
            <w:pPr>
              <w:tabs>
                <w:tab w:val="left" w:pos="792"/>
              </w:tabs>
              <w:spacing w:line="276" w:lineRule="auto"/>
              <w:rPr>
                <w:sz w:val="24"/>
              </w:rPr>
            </w:pPr>
            <w:r>
              <w:rPr>
                <w:rFonts w:hint="eastAsia"/>
                <w:sz w:val="24"/>
              </w:rPr>
              <w:t>配套软管、三通、注射器等。</w:t>
            </w:r>
          </w:p>
          <w:p w:rsidR="00EB2EFF" w:rsidRPr="00162824" w:rsidRDefault="00EB2EFF" w:rsidP="00EB2EFF">
            <w:pPr>
              <w:tabs>
                <w:tab w:val="left" w:pos="792"/>
              </w:tabs>
              <w:spacing w:line="276" w:lineRule="auto"/>
              <w:rPr>
                <w:sz w:val="24"/>
              </w:rPr>
            </w:pPr>
            <w:r w:rsidRPr="00162824">
              <w:rPr>
                <w:rFonts w:hint="eastAsia"/>
                <w:sz w:val="24"/>
              </w:rPr>
              <w:t>五、安装调试要求</w:t>
            </w:r>
          </w:p>
          <w:p w:rsidR="00EB2EFF" w:rsidRDefault="00EB2EFF" w:rsidP="00EB2EFF">
            <w:pPr>
              <w:tabs>
                <w:tab w:val="left" w:pos="792"/>
              </w:tabs>
              <w:spacing w:line="276" w:lineRule="auto"/>
              <w:rPr>
                <w:sz w:val="24"/>
              </w:rPr>
            </w:pPr>
            <w:r w:rsidRPr="00162824">
              <w:rPr>
                <w:rFonts w:hint="eastAsia"/>
                <w:sz w:val="24"/>
              </w:rPr>
              <w:t>无特殊要求</w:t>
            </w:r>
          </w:p>
          <w:p w:rsidR="00EB2EFF" w:rsidRDefault="00EB2EFF" w:rsidP="00EB2EFF">
            <w:pPr>
              <w:tabs>
                <w:tab w:val="left" w:pos="792"/>
              </w:tabs>
              <w:spacing w:line="276" w:lineRule="auto"/>
              <w:rPr>
                <w:sz w:val="24"/>
              </w:rPr>
            </w:pPr>
            <w:r>
              <w:rPr>
                <w:rFonts w:hint="eastAsia"/>
                <w:sz w:val="24"/>
              </w:rPr>
              <w:t>六、溯源要求</w:t>
            </w:r>
          </w:p>
          <w:p w:rsidR="00EB2EFF" w:rsidRPr="00B0646D" w:rsidRDefault="00EB2EFF" w:rsidP="00EB2EFF">
            <w:pPr>
              <w:tabs>
                <w:tab w:val="left" w:pos="792"/>
              </w:tabs>
              <w:spacing w:line="276" w:lineRule="auto"/>
              <w:rPr>
                <w:sz w:val="24"/>
              </w:rPr>
            </w:pPr>
            <w:r>
              <w:rPr>
                <w:rFonts w:hint="eastAsia"/>
                <w:sz w:val="24"/>
              </w:rPr>
              <w:t>中国计量科学研究院检定或校准证书、法定计量机构授权溯源证书或</w:t>
            </w:r>
            <w:r>
              <w:rPr>
                <w:rFonts w:hint="eastAsia"/>
                <w:sz w:val="24"/>
              </w:rPr>
              <w:t>C</w:t>
            </w:r>
            <w:r>
              <w:rPr>
                <w:sz w:val="24"/>
              </w:rPr>
              <w:t>NAS</w:t>
            </w:r>
            <w:r>
              <w:rPr>
                <w:rFonts w:hint="eastAsia"/>
                <w:sz w:val="24"/>
              </w:rPr>
              <w:t>证书。</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7" w:name="_Toc523836981"/>
      <w:r w:rsidRPr="00C6116C">
        <w:rPr>
          <w:rFonts w:hint="eastAsia"/>
        </w:rPr>
        <w:lastRenderedPageBreak/>
        <w:t>第五部分评标办法</w:t>
      </w:r>
      <w:bookmarkEnd w:id="77"/>
    </w:p>
    <w:p w:rsidR="008136AF" w:rsidRPr="00C6116C" w:rsidRDefault="007B5D07" w:rsidP="007B5D07">
      <w:pPr>
        <w:pStyle w:val="2"/>
      </w:pPr>
      <w:bookmarkStart w:id="78" w:name="_Toc523836982"/>
      <w:r w:rsidRPr="00C6116C">
        <w:rPr>
          <w:rFonts w:hint="eastAsia"/>
        </w:rPr>
        <w:t>5.1</w:t>
      </w:r>
      <w:r w:rsidRPr="00C6116C">
        <w:rPr>
          <w:rFonts w:hint="eastAsia"/>
        </w:rPr>
        <w:t>综合评估法</w:t>
      </w:r>
      <w:bookmarkEnd w:id="7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9" w:name="_Toc419707610"/>
      <w:bookmarkStart w:id="80" w:name="_Toc523836983"/>
      <w:r w:rsidRPr="00C6116C">
        <w:rPr>
          <w:rFonts w:hint="eastAsia"/>
        </w:rPr>
        <w:t>5.2</w:t>
      </w:r>
      <w:r w:rsidRPr="00C6116C">
        <w:rPr>
          <w:rFonts w:hint="eastAsia"/>
        </w:rPr>
        <w:t>中标候选人推荐原则</w:t>
      </w:r>
      <w:bookmarkEnd w:id="79"/>
      <w:bookmarkEnd w:id="8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1" w:name="_Toc419707611"/>
      <w:bookmarkStart w:id="82" w:name="_Toc523836984"/>
      <w:r w:rsidRPr="00C6116C">
        <w:rPr>
          <w:rFonts w:hint="eastAsia"/>
        </w:rPr>
        <w:t>5.3</w:t>
      </w:r>
      <w:r w:rsidRPr="00C6116C">
        <w:rPr>
          <w:rFonts w:hint="eastAsia"/>
        </w:rPr>
        <w:t>评标程序</w:t>
      </w:r>
      <w:bookmarkEnd w:id="81"/>
      <w:bookmarkEnd w:id="82"/>
    </w:p>
    <w:p w:rsidR="008136AF" w:rsidRPr="00C6116C"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523836985"/>
      <w:r w:rsidRPr="00C6116C">
        <w:rPr>
          <w:rFonts w:hint="eastAsia"/>
        </w:rPr>
        <w:t>5.3.1</w:t>
      </w:r>
      <w:r w:rsidRPr="00C6116C">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4" w:name="_Toc152042383"/>
      <w:r w:rsidRPr="00C6116C">
        <w:rPr>
          <w:rFonts w:asciiTheme="minorEastAsia" w:eastAsiaTheme="minorEastAsia" w:hAnsiTheme="minorEastAsia" w:hint="eastAsia"/>
          <w:sz w:val="24"/>
        </w:rPr>
        <w:t>（1）投标文件中的大写金额与小写金额不一致的，以大写金额为准；</w:t>
      </w:r>
      <w:bookmarkEnd w:id="9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523836986"/>
      <w:r w:rsidRPr="00C6116C">
        <w:rPr>
          <w:rFonts w:hint="eastAsia"/>
        </w:rPr>
        <w:t xml:space="preserve">5.3.2 </w:t>
      </w:r>
      <w:r w:rsidRPr="00C6116C">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523836987"/>
      <w:r w:rsidRPr="00C6116C">
        <w:rPr>
          <w:rFonts w:hint="eastAsia"/>
        </w:rPr>
        <w:t xml:space="preserve">5.3.3 </w:t>
      </w:r>
      <w:r w:rsidRPr="00C6116C">
        <w:rPr>
          <w:rFonts w:hint="eastAsia"/>
        </w:rPr>
        <w:t>投标文件的澄清</w:t>
      </w:r>
      <w:bookmarkEnd w:id="106"/>
      <w:r w:rsidRPr="00C6116C">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sidRPr="00C6116C">
        <w:rPr>
          <w:rFonts w:asciiTheme="minorEastAsia" w:eastAsiaTheme="minorEastAsia" w:hAnsiTheme="minorEastAsia" w:hint="eastAsia"/>
          <w:b/>
          <w:sz w:val="24"/>
        </w:rPr>
        <w:t>5.3.4 评标结果</w:t>
      </w:r>
      <w:bookmarkEnd w:id="117"/>
      <w:bookmarkEnd w:id="118"/>
      <w:bookmarkEnd w:id="119"/>
      <w:bookmarkEnd w:id="120"/>
      <w:bookmarkEnd w:id="121"/>
      <w:bookmarkEnd w:id="122"/>
      <w:bookmarkEnd w:id="123"/>
      <w:bookmarkEnd w:id="124"/>
      <w:bookmarkEnd w:id="125"/>
      <w:bookmarkEnd w:id="12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7" w:name="_Toc419707612"/>
      <w:bookmarkStart w:id="128" w:name="_Toc523836988"/>
      <w:r w:rsidRPr="00C6116C">
        <w:rPr>
          <w:rFonts w:hint="eastAsia"/>
        </w:rPr>
        <w:t>5.4</w:t>
      </w:r>
      <w:r w:rsidRPr="00C6116C">
        <w:rPr>
          <w:rFonts w:hint="eastAsia"/>
        </w:rPr>
        <w:t>如发现下列情况之一的，将按否决投标处理：</w:t>
      </w:r>
      <w:bookmarkEnd w:id="127"/>
      <w:bookmarkEnd w:id="12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9" w:name="_Toc419707613"/>
      <w:bookmarkStart w:id="130" w:name="_Toc523836989"/>
      <w:r w:rsidRPr="00C6116C">
        <w:rPr>
          <w:rFonts w:hint="eastAsia"/>
        </w:rPr>
        <w:t>5.5</w:t>
      </w:r>
      <w:r w:rsidRPr="00C6116C">
        <w:rPr>
          <w:rFonts w:hint="eastAsia"/>
        </w:rPr>
        <w:t>本项目非实质性要求和条件的处理</w:t>
      </w:r>
      <w:bookmarkEnd w:id="129"/>
      <w:bookmarkEnd w:id="13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523836990"/>
      <w:r w:rsidRPr="00C6116C">
        <w:rPr>
          <w:rFonts w:hint="eastAsia"/>
        </w:rPr>
        <w:t>5.6</w:t>
      </w:r>
      <w:r w:rsidRPr="00C6116C">
        <w:rPr>
          <w:rFonts w:hint="eastAsia"/>
        </w:rPr>
        <w:t>评分标准</w:t>
      </w:r>
      <w:bookmarkEnd w:id="131"/>
      <w:bookmarkEnd w:id="132"/>
      <w:bookmarkEnd w:id="133"/>
      <w:bookmarkEnd w:id="134"/>
      <w:bookmarkEnd w:id="135"/>
      <w:bookmarkEnd w:id="136"/>
    </w:p>
    <w:p w:rsidR="00141AF1" w:rsidRPr="00C6116C"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4" w:name="_Toc523836991"/>
      <w:r w:rsidRPr="00C6116C">
        <w:rPr>
          <w:rFonts w:hint="eastAsia"/>
        </w:rPr>
        <w:t>第</w:t>
      </w:r>
      <w:r w:rsidR="00141AF1" w:rsidRPr="00C6116C">
        <w:rPr>
          <w:rFonts w:hint="eastAsia"/>
        </w:rPr>
        <w:t>六</w:t>
      </w:r>
      <w:r w:rsidRPr="00C6116C">
        <w:rPr>
          <w:rFonts w:hint="eastAsia"/>
        </w:rPr>
        <w:t>部分</w:t>
      </w:r>
      <w:r w:rsidR="003A0A60" w:rsidRPr="00C6116C">
        <w:rPr>
          <w:rFonts w:hint="eastAsia"/>
        </w:rPr>
        <w:t>投标文件格式</w:t>
      </w:r>
      <w:bookmarkEnd w:id="15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年月日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5" w:name="_Toc523836992"/>
      <w:r w:rsidRPr="00C6116C">
        <w:rPr>
          <w:rFonts w:hint="eastAsia"/>
        </w:rPr>
        <w:lastRenderedPageBreak/>
        <w:t>投标确认书</w:t>
      </w:r>
      <w:bookmarkEnd w:id="15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EB2EFF">
        <w:rPr>
          <w:rFonts w:ascii="宋体" w:hAnsi="宋体" w:hint="eastAsia"/>
          <w:sz w:val="24"/>
        </w:rPr>
        <w:t>GDJL-18/09-267</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EB2EFF">
        <w:rPr>
          <w:rFonts w:asciiTheme="minorEastAsia" w:hAnsiTheme="minorEastAsia" w:hint="eastAsia"/>
          <w:sz w:val="24"/>
        </w:rPr>
        <w:t>广电计量2018年输液设备分析仪（双通道）采购项目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EB2EFF">
        <w:rPr>
          <w:rFonts w:ascii="宋体" w:hAnsi="宋体" w:hint="eastAsia"/>
          <w:sz w:val="24"/>
        </w:rPr>
        <w:t>GDJL-18/09-267</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 电话： 手机号：</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6" w:name="_Toc523836993"/>
      <w:r w:rsidRPr="00C6116C">
        <w:rPr>
          <w:rFonts w:hint="eastAsia"/>
        </w:rPr>
        <w:lastRenderedPageBreak/>
        <w:t>价格部分：</w:t>
      </w:r>
      <w:bookmarkEnd w:id="156"/>
    </w:p>
    <w:p w:rsidR="00117F7C" w:rsidRPr="00C6116C" w:rsidRDefault="001310AD" w:rsidP="001310AD">
      <w:pPr>
        <w:pStyle w:val="2"/>
      </w:pPr>
      <w:bookmarkStart w:id="157"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005"/>
        <w:gridCol w:w="772"/>
        <w:gridCol w:w="1078"/>
        <w:gridCol w:w="968"/>
        <w:gridCol w:w="1300"/>
        <w:gridCol w:w="671"/>
        <w:gridCol w:w="1004"/>
        <w:gridCol w:w="2316"/>
      </w:tblGrid>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r w:rsidR="00D3740F">
              <w:rPr>
                <w:rFonts w:asciiTheme="minorEastAsia" w:eastAsiaTheme="minorEastAsia" w:hAnsiTheme="minorEastAsia" w:hint="eastAsia"/>
                <w:szCs w:val="21"/>
              </w:rPr>
              <w:t>（套）</w:t>
            </w:r>
          </w:p>
        </w:tc>
        <w:tc>
          <w:tcPr>
            <w:tcW w:w="1300" w:type="dxa"/>
            <w:vAlign w:val="center"/>
          </w:tcPr>
          <w:p w:rsidR="00A2028E" w:rsidRPr="00C6116C" w:rsidRDefault="00A2028E" w:rsidP="00831E50">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w:t>
            </w:r>
          </w:p>
        </w:tc>
        <w:tc>
          <w:tcPr>
            <w:tcW w:w="67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r w:rsidR="00D3740F">
              <w:rPr>
                <w:rFonts w:asciiTheme="minorEastAsia" w:eastAsiaTheme="minorEastAsia" w:hAnsiTheme="minorEastAsia" w:hint="eastAsia"/>
                <w:szCs w:val="21"/>
              </w:rPr>
              <w:t>（年）</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300" w:type="dxa"/>
          </w:tcPr>
          <w:p w:rsidR="00A2028E" w:rsidRPr="00C6116C" w:rsidRDefault="00D3740F" w:rsidP="00D3740F">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从合同签字之日起天</w:t>
            </w:r>
          </w:p>
        </w:tc>
        <w:tc>
          <w:tcPr>
            <w:tcW w:w="671"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5E13BB">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5E13BB">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5E13BB">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5E13BB">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5E13BB">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5E13BB">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5E13BB">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A2028E" w:rsidRPr="00C6116C" w:rsidTr="00D3740F">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D3740F">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8" w:name="_Toc523836995"/>
      <w:r w:rsidRPr="00C6116C">
        <w:rPr>
          <w:rFonts w:hint="eastAsia"/>
        </w:rPr>
        <w:lastRenderedPageBreak/>
        <w:t>商务部分：</w:t>
      </w:r>
      <w:bookmarkEnd w:id="158"/>
    </w:p>
    <w:p w:rsidR="0002173D" w:rsidRPr="00C6116C" w:rsidRDefault="0002173D" w:rsidP="001310AD">
      <w:pPr>
        <w:pStyle w:val="2"/>
      </w:pPr>
      <w:bookmarkStart w:id="159" w:name="_Toc523836996"/>
      <w:r w:rsidRPr="00C6116C">
        <w:rPr>
          <w:rFonts w:hint="eastAsia"/>
        </w:rPr>
        <w:t>一、投标函</w:t>
      </w:r>
      <w:bookmarkEnd w:id="15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 (投标人名称)作为投标者正式授权(授权代表全名，职务)代表我方进行有关本投标的一切事宜。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lastRenderedPageBreak/>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60" w:name="_Toc523836997"/>
      <w:r w:rsidRPr="00C6116C">
        <w:rPr>
          <w:rFonts w:hint="eastAsia"/>
        </w:rPr>
        <w:lastRenderedPageBreak/>
        <w:t>二、法定代表人身份证明书</w:t>
      </w:r>
      <w:bookmarkEnd w:id="16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1" w:name="_Toc523836998"/>
      <w:r w:rsidRPr="00C6116C">
        <w:rPr>
          <w:rFonts w:hint="eastAsia"/>
        </w:rPr>
        <w:lastRenderedPageBreak/>
        <w:t>三、法人授权书</w:t>
      </w:r>
      <w:bookmarkEnd w:id="161"/>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招标编号为的</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本授权书于年 月日签字生效，特此声明。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2" w:name="_Toc523836999"/>
      <w:r w:rsidRPr="00C6116C">
        <w:rPr>
          <w:rFonts w:asciiTheme="minorEastAsia" w:eastAsiaTheme="minorEastAsia" w:hAnsiTheme="minorEastAsia" w:hint="eastAsia"/>
          <w:sz w:val="24"/>
          <w:szCs w:val="24"/>
        </w:rPr>
        <w:lastRenderedPageBreak/>
        <w:t>四、投标人资格证明文件</w:t>
      </w:r>
      <w:bookmarkEnd w:id="162"/>
    </w:p>
    <w:p w:rsidR="001310AD" w:rsidRPr="00C6116C" w:rsidRDefault="001310AD" w:rsidP="001310AD">
      <w:pPr>
        <w:pStyle w:val="3"/>
        <w:rPr>
          <w:rFonts w:asciiTheme="minorEastAsia" w:eastAsiaTheme="minorEastAsia" w:hAnsiTheme="minorEastAsia"/>
          <w:sz w:val="24"/>
          <w:szCs w:val="24"/>
        </w:rPr>
      </w:pPr>
      <w:bookmarkStart w:id="163" w:name="_Toc523837000"/>
      <w:r w:rsidRPr="00C6116C">
        <w:rPr>
          <w:rFonts w:asciiTheme="minorEastAsia" w:eastAsiaTheme="minorEastAsia" w:hAnsiTheme="minorEastAsia" w:hint="eastAsia"/>
          <w:sz w:val="24"/>
          <w:szCs w:val="24"/>
        </w:rPr>
        <w:t>4.1投标人营业执照复印件（加盖公章）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5"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5"/>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6"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6"/>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7" w:name="_Toc523837004"/>
      <w:r w:rsidRPr="00C6116C">
        <w:rPr>
          <w:rFonts w:hint="eastAsia"/>
        </w:rPr>
        <w:lastRenderedPageBreak/>
        <w:t>4.</w:t>
      </w:r>
      <w:r w:rsidR="008234A5" w:rsidRPr="00C6116C">
        <w:rPr>
          <w:rFonts w:hint="eastAsia"/>
        </w:rPr>
        <w:t>7</w:t>
      </w:r>
      <w:r w:rsidRPr="00C6116C">
        <w:rPr>
          <w:rFonts w:hint="eastAsia"/>
        </w:rPr>
        <w:t>投标人资格声明</w:t>
      </w:r>
      <w:bookmarkEnd w:id="16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传真：    电话：</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p>
    <w:p w:rsidR="004E7CF3" w:rsidRPr="00C6116C" w:rsidRDefault="004E7CF3" w:rsidP="004E7CF3">
      <w:pPr>
        <w:spacing w:line="360" w:lineRule="exact"/>
        <w:rPr>
          <w:rFonts w:ascii="宋体" w:hAnsi="宋体"/>
          <w:sz w:val="24"/>
        </w:rPr>
      </w:pPr>
      <w:r w:rsidRPr="00C6116C">
        <w:rPr>
          <w:rFonts w:ascii="宋体" w:hAnsi="宋体" w:hint="eastAsia"/>
          <w:sz w:val="24"/>
        </w:rPr>
        <w:t>日期：年 月 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8"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EB2EFF">
        <w:rPr>
          <w:rFonts w:ascii="宋体" w:hAnsi="宋体" w:hint="eastAsia"/>
          <w:bCs/>
          <w:sz w:val="24"/>
        </w:rPr>
        <w:t>GDJL-18/09-267</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我方于年月日签署文件，（贸易公司名称）于年月日接受此件，以此为证。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p>
    <w:p w:rsidR="00EE1FAC" w:rsidRPr="00C6116C" w:rsidRDefault="00EE1FAC" w:rsidP="00EE1FAC">
      <w:pPr>
        <w:spacing w:line="360" w:lineRule="auto"/>
        <w:rPr>
          <w:sz w:val="24"/>
        </w:rPr>
      </w:pPr>
      <w:r w:rsidRPr="00C6116C">
        <w:rPr>
          <w:rFonts w:hint="eastAsia"/>
          <w:sz w:val="24"/>
        </w:rPr>
        <w:t>日期：日期：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9" w:name="_Toc523837006"/>
      <w:r w:rsidRPr="00C6116C">
        <w:rPr>
          <w:rFonts w:hint="eastAsia"/>
        </w:rPr>
        <w:lastRenderedPageBreak/>
        <w:t>4.</w:t>
      </w:r>
      <w:r w:rsidR="008234A5" w:rsidRPr="00C6116C">
        <w:rPr>
          <w:rFonts w:hint="eastAsia"/>
        </w:rPr>
        <w:t>9</w:t>
      </w:r>
      <w:r w:rsidRPr="00C6116C">
        <w:rPr>
          <w:rFonts w:hint="eastAsia"/>
        </w:rPr>
        <w:t>投标人简介</w:t>
      </w:r>
      <w:bookmarkEnd w:id="16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70"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7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1" w:name="_Toc523837008"/>
      <w:r w:rsidRPr="00C6116C">
        <w:rPr>
          <w:rFonts w:hint="eastAsia"/>
        </w:rPr>
        <w:t>五</w:t>
      </w:r>
      <w:r w:rsidR="001310AD" w:rsidRPr="00C6116C">
        <w:rPr>
          <w:rFonts w:hint="eastAsia"/>
        </w:rPr>
        <w:t>、对合同条款的响应一览表</w:t>
      </w:r>
      <w:bookmarkEnd w:id="17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2" w:name="_Toc523837009"/>
      <w:r w:rsidRPr="00C6116C">
        <w:rPr>
          <w:rFonts w:hint="eastAsia"/>
        </w:rPr>
        <w:lastRenderedPageBreak/>
        <w:t>六</w:t>
      </w:r>
      <w:r w:rsidR="001310AD" w:rsidRPr="00C6116C">
        <w:rPr>
          <w:rFonts w:hint="eastAsia"/>
        </w:rPr>
        <w:t>、廉洁承诺书</w:t>
      </w:r>
      <w:bookmarkEnd w:id="17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p>
    <w:p w:rsidR="00621233" w:rsidRPr="00C6116C" w:rsidRDefault="00621233" w:rsidP="00EE1FAC">
      <w:pPr>
        <w:spacing w:line="480" w:lineRule="exact"/>
        <w:ind w:firstLineChars="1900" w:firstLine="4560"/>
        <w:rPr>
          <w:sz w:val="24"/>
        </w:rPr>
      </w:pPr>
      <w:r w:rsidRPr="00C6116C">
        <w:rPr>
          <w:rFonts w:hint="eastAsia"/>
          <w:sz w:val="24"/>
        </w:rPr>
        <w:t>日期：年月日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3" w:name="_Toc523837010"/>
      <w:r w:rsidRPr="00C6116C">
        <w:rPr>
          <w:rFonts w:hint="eastAsia"/>
        </w:rPr>
        <w:lastRenderedPageBreak/>
        <w:t>技术部分：</w:t>
      </w:r>
      <w:bookmarkEnd w:id="17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4" w:name="_Toc523837011"/>
      <w:r w:rsidRPr="00C6116C">
        <w:rPr>
          <w:rFonts w:hint="eastAsia"/>
        </w:rPr>
        <w:t>一、技术响应一览表</w:t>
      </w:r>
      <w:bookmarkEnd w:id="17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5"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6" w:name="_Toc523837013"/>
      <w:r w:rsidRPr="00C6116C">
        <w:rPr>
          <w:rFonts w:hint="eastAsia"/>
        </w:rPr>
        <w:t>三、</w:t>
      </w:r>
      <w:r w:rsidR="006D1670" w:rsidRPr="00C6116C">
        <w:rPr>
          <w:rFonts w:hint="eastAsia"/>
        </w:rPr>
        <w:t>货物明细表</w:t>
      </w:r>
      <w:bookmarkEnd w:id="17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7" w:name="_Toc523837014"/>
      <w:r w:rsidRPr="00C6116C">
        <w:rPr>
          <w:rFonts w:hint="eastAsia"/>
        </w:rPr>
        <w:lastRenderedPageBreak/>
        <w:t>四、</w:t>
      </w:r>
      <w:r w:rsidR="006D1670" w:rsidRPr="00C6116C">
        <w:rPr>
          <w:rFonts w:hint="eastAsia"/>
        </w:rPr>
        <w:t>供货方式</w:t>
      </w:r>
      <w:bookmarkEnd w:id="17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8" w:name="_Toc523837015"/>
      <w:r w:rsidRPr="00C6116C">
        <w:rPr>
          <w:rFonts w:hint="eastAsia"/>
        </w:rPr>
        <w:t>五、合同</w:t>
      </w:r>
      <w:r w:rsidR="006D1670" w:rsidRPr="00C6116C">
        <w:rPr>
          <w:rFonts w:hint="eastAsia"/>
        </w:rPr>
        <w:t>执行计划</w:t>
      </w:r>
      <w:bookmarkEnd w:id="17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9" w:name="_Toc523837016"/>
      <w:r w:rsidRPr="00C6116C">
        <w:rPr>
          <w:rFonts w:hint="eastAsia"/>
        </w:rPr>
        <w:lastRenderedPageBreak/>
        <w:t>六、</w:t>
      </w:r>
      <w:r w:rsidR="006D1670" w:rsidRPr="00C6116C">
        <w:rPr>
          <w:rFonts w:hint="eastAsia"/>
        </w:rPr>
        <w:t>交货进度表</w:t>
      </w:r>
      <w:bookmarkEnd w:id="17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7"/>
      <w:r w:rsidRPr="00C6116C">
        <w:rPr>
          <w:rFonts w:hint="eastAsia"/>
        </w:rPr>
        <w:lastRenderedPageBreak/>
        <w:t>七、</w:t>
      </w:r>
      <w:r w:rsidR="006D1670" w:rsidRPr="00C6116C">
        <w:rPr>
          <w:rFonts w:hint="eastAsia"/>
        </w:rPr>
        <w:t>伴随服务</w:t>
      </w:r>
      <w:bookmarkEnd w:id="18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8"/>
      <w:r w:rsidRPr="00C6116C">
        <w:rPr>
          <w:rFonts w:hint="eastAsia"/>
        </w:rPr>
        <w:lastRenderedPageBreak/>
        <w:t>八、</w:t>
      </w:r>
      <w:r w:rsidR="006D1670" w:rsidRPr="00C6116C">
        <w:rPr>
          <w:rFonts w:hint="eastAsia"/>
        </w:rPr>
        <w:t>采购人配合的条件</w:t>
      </w:r>
      <w:bookmarkEnd w:id="18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2" w:name="_Toc523837019"/>
      <w:r w:rsidRPr="00C6116C">
        <w:rPr>
          <w:rFonts w:hint="eastAsia"/>
        </w:rPr>
        <w:lastRenderedPageBreak/>
        <w:t>九</w:t>
      </w:r>
      <w:r w:rsidR="006D1670" w:rsidRPr="00C6116C">
        <w:rPr>
          <w:rFonts w:hint="eastAsia"/>
        </w:rPr>
        <w:t>、售后服务承诺书</w:t>
      </w:r>
      <w:bookmarkEnd w:id="18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3" w:name="_Toc523837020"/>
      <w:r w:rsidRPr="00C6116C">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899" w:rsidRDefault="00792899" w:rsidP="004E6772">
      <w:r>
        <w:separator/>
      </w:r>
    </w:p>
  </w:endnote>
  <w:endnote w:type="continuationSeparator" w:id="1">
    <w:p w:rsidR="00792899" w:rsidRDefault="0079289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BB" w:rsidRDefault="005E13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5E13BB" w:rsidRDefault="000A3149">
            <w:pPr>
              <w:pStyle w:val="a5"/>
              <w:jc w:val="center"/>
            </w:pPr>
            <w:r>
              <w:rPr>
                <w:b/>
                <w:sz w:val="24"/>
                <w:szCs w:val="24"/>
              </w:rPr>
              <w:fldChar w:fldCharType="begin"/>
            </w:r>
            <w:r w:rsidR="005E13BB">
              <w:rPr>
                <w:b/>
              </w:rPr>
              <w:instrText>PAGE</w:instrText>
            </w:r>
            <w:r>
              <w:rPr>
                <w:b/>
                <w:sz w:val="24"/>
                <w:szCs w:val="24"/>
              </w:rPr>
              <w:fldChar w:fldCharType="separate"/>
            </w:r>
            <w:r w:rsidR="00366DF9">
              <w:rPr>
                <w:b/>
                <w:noProof/>
              </w:rPr>
              <w:t>5</w:t>
            </w:r>
            <w:r>
              <w:rPr>
                <w:b/>
                <w:sz w:val="24"/>
                <w:szCs w:val="24"/>
              </w:rPr>
              <w:fldChar w:fldCharType="end"/>
            </w:r>
            <w:r w:rsidR="005E13BB">
              <w:rPr>
                <w:lang w:val="zh-CN"/>
              </w:rPr>
              <w:t xml:space="preserve">/ </w:t>
            </w:r>
            <w:r>
              <w:rPr>
                <w:b/>
                <w:sz w:val="24"/>
                <w:szCs w:val="24"/>
              </w:rPr>
              <w:fldChar w:fldCharType="begin"/>
            </w:r>
            <w:r w:rsidR="005E13BB">
              <w:rPr>
                <w:b/>
              </w:rPr>
              <w:instrText>NUMPAGES</w:instrText>
            </w:r>
            <w:r>
              <w:rPr>
                <w:b/>
                <w:sz w:val="24"/>
                <w:szCs w:val="24"/>
              </w:rPr>
              <w:fldChar w:fldCharType="separate"/>
            </w:r>
            <w:r w:rsidR="00366DF9">
              <w:rPr>
                <w:b/>
                <w:noProof/>
              </w:rPr>
              <w:t>48</w:t>
            </w:r>
            <w:r>
              <w:rPr>
                <w:b/>
                <w:sz w:val="24"/>
                <w:szCs w:val="24"/>
              </w:rPr>
              <w:fldChar w:fldCharType="end"/>
            </w:r>
          </w:p>
        </w:sdtContent>
      </w:sdt>
    </w:sdtContent>
  </w:sdt>
  <w:p w:rsidR="005E13BB" w:rsidRDefault="005E13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899" w:rsidRDefault="00792899" w:rsidP="004E6772">
      <w:r>
        <w:separator/>
      </w:r>
    </w:p>
  </w:footnote>
  <w:footnote w:type="continuationSeparator" w:id="1">
    <w:p w:rsidR="00792899" w:rsidRDefault="0079289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BB" w:rsidRPr="00054CF2" w:rsidRDefault="005E13B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宋体" w:hAnsi="宋体" w:cs="宋体" w:hint="eastAsia"/>
        <w:kern w:val="0"/>
        <w:sz w:val="21"/>
        <w:szCs w:val="21"/>
        <w:u w:val="single"/>
      </w:rPr>
      <w:t>广电计量2018年输液设备分析仪（双通道）采购项目</w:t>
    </w:r>
    <w:r w:rsidRPr="00054CF2">
      <w:rPr>
        <w:rFonts w:asciiTheme="minorEastAsia" w:eastAsiaTheme="minorEastAsia" w:hAnsiTheme="minorEastAsia" w:hint="eastAsia"/>
        <w:sz w:val="21"/>
        <w:szCs w:val="21"/>
        <w:u w:val="single"/>
      </w:rPr>
      <w:t xml:space="preserve">邀请招标书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2E05"/>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05A1"/>
    <w:rsid w:val="00085E60"/>
    <w:rsid w:val="00086C99"/>
    <w:rsid w:val="00090841"/>
    <w:rsid w:val="00092C06"/>
    <w:rsid w:val="00093F69"/>
    <w:rsid w:val="00096AC6"/>
    <w:rsid w:val="000A0915"/>
    <w:rsid w:val="000A16CE"/>
    <w:rsid w:val="000A3149"/>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55D9"/>
    <w:rsid w:val="00162FB2"/>
    <w:rsid w:val="0016407D"/>
    <w:rsid w:val="00164BF8"/>
    <w:rsid w:val="00166A31"/>
    <w:rsid w:val="00170D32"/>
    <w:rsid w:val="0017243F"/>
    <w:rsid w:val="00172AD8"/>
    <w:rsid w:val="00176515"/>
    <w:rsid w:val="00180270"/>
    <w:rsid w:val="001809C0"/>
    <w:rsid w:val="00183905"/>
    <w:rsid w:val="00183B3E"/>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5088"/>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2716"/>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756"/>
    <w:rsid w:val="00346E32"/>
    <w:rsid w:val="00355617"/>
    <w:rsid w:val="00362FE4"/>
    <w:rsid w:val="0036384D"/>
    <w:rsid w:val="0036490B"/>
    <w:rsid w:val="00366DF9"/>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B7656"/>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17D49"/>
    <w:rsid w:val="004209FD"/>
    <w:rsid w:val="00422396"/>
    <w:rsid w:val="0042362D"/>
    <w:rsid w:val="0042514A"/>
    <w:rsid w:val="00425157"/>
    <w:rsid w:val="00425381"/>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D6162"/>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13BB"/>
    <w:rsid w:val="005E264F"/>
    <w:rsid w:val="005E5AD3"/>
    <w:rsid w:val="005E6ADD"/>
    <w:rsid w:val="005E729F"/>
    <w:rsid w:val="005F071B"/>
    <w:rsid w:val="005F28B9"/>
    <w:rsid w:val="005F3BF5"/>
    <w:rsid w:val="005F5CF0"/>
    <w:rsid w:val="005F70F9"/>
    <w:rsid w:val="005F796F"/>
    <w:rsid w:val="00601851"/>
    <w:rsid w:val="006034AC"/>
    <w:rsid w:val="00604490"/>
    <w:rsid w:val="006045BB"/>
    <w:rsid w:val="006122B8"/>
    <w:rsid w:val="006154C6"/>
    <w:rsid w:val="00616F34"/>
    <w:rsid w:val="006170A1"/>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36D30"/>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2094"/>
    <w:rsid w:val="006A763D"/>
    <w:rsid w:val="006B1D3D"/>
    <w:rsid w:val="006B2444"/>
    <w:rsid w:val="006B3C13"/>
    <w:rsid w:val="006B65C4"/>
    <w:rsid w:val="006C09BF"/>
    <w:rsid w:val="006C13E9"/>
    <w:rsid w:val="006C2120"/>
    <w:rsid w:val="006C2123"/>
    <w:rsid w:val="006C3A3E"/>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1F7B"/>
    <w:rsid w:val="0077476C"/>
    <w:rsid w:val="00777A4F"/>
    <w:rsid w:val="00783477"/>
    <w:rsid w:val="00784777"/>
    <w:rsid w:val="00792153"/>
    <w:rsid w:val="00792899"/>
    <w:rsid w:val="00792BB8"/>
    <w:rsid w:val="00792E80"/>
    <w:rsid w:val="00793070"/>
    <w:rsid w:val="00793503"/>
    <w:rsid w:val="00793E74"/>
    <w:rsid w:val="00796940"/>
    <w:rsid w:val="007A2E13"/>
    <w:rsid w:val="007A3AD0"/>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1E50"/>
    <w:rsid w:val="00833F48"/>
    <w:rsid w:val="00836315"/>
    <w:rsid w:val="008367F3"/>
    <w:rsid w:val="00836948"/>
    <w:rsid w:val="00836DBC"/>
    <w:rsid w:val="008515CA"/>
    <w:rsid w:val="00852723"/>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120E"/>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11CBA"/>
    <w:rsid w:val="00A2028E"/>
    <w:rsid w:val="00A21C99"/>
    <w:rsid w:val="00A245C3"/>
    <w:rsid w:val="00A25618"/>
    <w:rsid w:val="00A31E70"/>
    <w:rsid w:val="00A330A5"/>
    <w:rsid w:val="00A44957"/>
    <w:rsid w:val="00A45347"/>
    <w:rsid w:val="00A46932"/>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4CA6"/>
    <w:rsid w:val="00B35F5C"/>
    <w:rsid w:val="00B37175"/>
    <w:rsid w:val="00B40DEC"/>
    <w:rsid w:val="00B41812"/>
    <w:rsid w:val="00B473CD"/>
    <w:rsid w:val="00B521F9"/>
    <w:rsid w:val="00B529B9"/>
    <w:rsid w:val="00B534DF"/>
    <w:rsid w:val="00B56F0A"/>
    <w:rsid w:val="00B576E0"/>
    <w:rsid w:val="00B6170A"/>
    <w:rsid w:val="00B62766"/>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4AF"/>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06DD4"/>
    <w:rsid w:val="00D153D7"/>
    <w:rsid w:val="00D17D1B"/>
    <w:rsid w:val="00D204AF"/>
    <w:rsid w:val="00D259BF"/>
    <w:rsid w:val="00D3740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77AF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2EFF"/>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1DA7"/>
    <w:rsid w:val="00F37105"/>
    <w:rsid w:val="00F4160C"/>
    <w:rsid w:val="00F4366A"/>
    <w:rsid w:val="00F45058"/>
    <w:rsid w:val="00F450FF"/>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61230-FEAB-4AE6-878E-611AD4F7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48</Pages>
  <Words>4093</Words>
  <Characters>23336</Characters>
  <Application>Microsoft Office Word</Application>
  <DocSecurity>0</DocSecurity>
  <Lines>194</Lines>
  <Paragraphs>54</Paragraphs>
  <ScaleCrop>false</ScaleCrop>
  <Company>Lenovo</Company>
  <LinksUpToDate>false</LinksUpToDate>
  <CharactersWithSpaces>27375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55</cp:revision>
  <cp:lastPrinted>2015-12-14T05:56:00Z</cp:lastPrinted>
  <dcterms:created xsi:type="dcterms:W3CDTF">2018-05-17T01:43:00Z</dcterms:created>
  <dcterms:modified xsi:type="dcterms:W3CDTF">2018-09-29T04:00:00Z</dcterms:modified>
</cp:coreProperties>
</file>