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3C6A1A" w:rsidP="00EA5F0B">
      <w:pPr>
        <w:spacing w:line="360" w:lineRule="auto"/>
        <w:jc w:val="center"/>
        <w:rPr>
          <w:b/>
          <w:bCs/>
          <w:sz w:val="44"/>
        </w:rPr>
      </w:pPr>
      <w:r>
        <w:rPr>
          <w:rFonts w:ascii="宋体" w:hAnsi="宋体" w:cs="宋体" w:hint="eastAsia"/>
          <w:b/>
          <w:kern w:val="0"/>
          <w:sz w:val="44"/>
          <w:szCs w:val="44"/>
        </w:rPr>
        <w:t>广电计量2018年放疗剂量仪采购项目</w:t>
      </w:r>
    </w:p>
    <w:p w:rsidR="004E6772" w:rsidRPr="00C43AAF" w:rsidRDefault="004E6772" w:rsidP="004E6772">
      <w:pPr>
        <w:spacing w:line="360" w:lineRule="auto"/>
        <w:jc w:val="center"/>
        <w:rPr>
          <w:b/>
          <w:bCs/>
          <w:sz w:val="44"/>
        </w:rPr>
      </w:pPr>
    </w:p>
    <w:p w:rsidR="004E6772" w:rsidRPr="003C3D4E"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B70DB8" w:rsidRDefault="004E6772" w:rsidP="004E6772">
      <w:pPr>
        <w:spacing w:line="360" w:lineRule="auto"/>
        <w:jc w:val="center"/>
        <w:rPr>
          <w:b/>
          <w:bCs/>
          <w:sz w:val="44"/>
        </w:rPr>
      </w:pPr>
    </w:p>
    <w:p w:rsidR="004E6772" w:rsidRPr="00032E05"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3C6A1A">
        <w:rPr>
          <w:rFonts w:ascii="仿宋_GB2312" w:eastAsia="仿宋_GB2312" w:hint="eastAsia"/>
          <w:b/>
          <w:color w:val="000000" w:themeColor="text1"/>
          <w:sz w:val="36"/>
          <w:szCs w:val="36"/>
        </w:rPr>
        <w:t>GDJL-18/09-271</w:t>
      </w:r>
    </w:p>
    <w:p w:rsidR="004E6772" w:rsidRPr="00C6116C" w:rsidRDefault="004E6772" w:rsidP="004E6772">
      <w:pPr>
        <w:spacing w:line="360" w:lineRule="auto"/>
        <w:jc w:val="center"/>
        <w:rPr>
          <w:rFonts w:ascii="仿宋_GB2312" w:eastAsia="仿宋_GB2312"/>
          <w:b/>
          <w:sz w:val="32"/>
        </w:rP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目录</w:t>
      </w:r>
      <w:bookmarkEnd w:id="0"/>
      <w:bookmarkEnd w:id="1"/>
      <w:bookmarkEnd w:id="2"/>
      <w:bookmarkEnd w:id="3"/>
      <w:bookmarkEnd w:id="4"/>
      <w:bookmarkEnd w:id="5"/>
    </w:p>
    <w:p w:rsidR="00F279FE" w:rsidRDefault="000946AB">
      <w:pPr>
        <w:pStyle w:val="10"/>
        <w:tabs>
          <w:tab w:val="right" w:leader="dot" w:pos="9402"/>
        </w:tabs>
        <w:rPr>
          <w:rFonts w:eastAsiaTheme="minorEastAsia" w:cstheme="minorBidi"/>
          <w:b w:val="0"/>
          <w:bCs w:val="0"/>
          <w:caps w:val="0"/>
          <w:noProof/>
          <w:sz w:val="21"/>
          <w:szCs w:val="22"/>
        </w:rPr>
      </w:pPr>
      <w:r w:rsidRPr="000946AB">
        <w:rPr>
          <w:sz w:val="21"/>
          <w:szCs w:val="21"/>
        </w:rPr>
        <w:fldChar w:fldCharType="begin"/>
      </w:r>
      <w:r w:rsidR="00E34B45" w:rsidRPr="00C6116C">
        <w:rPr>
          <w:sz w:val="21"/>
          <w:szCs w:val="21"/>
        </w:rPr>
        <w:instrText xml:space="preserve"> TOC \o "1-3" \h \z \u </w:instrText>
      </w:r>
      <w:r w:rsidRPr="000946AB">
        <w:rPr>
          <w:sz w:val="21"/>
          <w:szCs w:val="21"/>
        </w:rPr>
        <w:fldChar w:fldCharType="separate"/>
      </w:r>
      <w:hyperlink w:anchor="_Toc523836937" w:history="1">
        <w:r w:rsidR="00F279FE" w:rsidRPr="000D20EF">
          <w:rPr>
            <w:rStyle w:val="ae"/>
            <w:rFonts w:hint="eastAsia"/>
            <w:noProof/>
          </w:rPr>
          <w:t>目录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0946AB">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0946AB">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0946AB"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3C6A1A">
        <w:rPr>
          <w:rFonts w:asciiTheme="minorEastAsia" w:hAnsiTheme="minorEastAsia" w:hint="eastAsia"/>
          <w:sz w:val="24"/>
        </w:rPr>
        <w:t>广电计量2018年放疗剂量仪采购项目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4B2F2F">
        <w:rPr>
          <w:rFonts w:asciiTheme="minorEastAsia" w:eastAsiaTheme="minorEastAsia" w:hAnsiTheme="minorEastAsia" w:hint="eastAsia"/>
          <w:sz w:val="24"/>
        </w:rPr>
        <w:t>2</w:t>
      </w:r>
      <w:r w:rsidR="004B2F2F">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3C6A1A">
        <w:rPr>
          <w:rFonts w:asciiTheme="minorEastAsia" w:eastAsiaTheme="minorEastAsia" w:hAnsiTheme="minorEastAsia" w:hint="eastAsia"/>
          <w:bCs/>
          <w:sz w:val="24"/>
        </w:rPr>
        <w:t>GDJL-18/09-271</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3C6A1A">
        <w:rPr>
          <w:rFonts w:asciiTheme="minorEastAsia" w:hAnsiTheme="minorEastAsia" w:hint="eastAsia"/>
          <w:sz w:val="24"/>
        </w:rPr>
        <w:t>广电计量2018年放疗剂量仪采购项目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4D6162" w:rsidRPr="00C6116C" w:rsidTr="009F18FD">
        <w:trPr>
          <w:trHeight w:val="70"/>
          <w:tblCellSpacing w:w="20" w:type="dxa"/>
        </w:trPr>
        <w:tc>
          <w:tcPr>
            <w:tcW w:w="2653" w:type="dxa"/>
            <w:shd w:val="clear" w:color="auto" w:fill="FFFFFF"/>
            <w:vAlign w:val="center"/>
            <w:hideMark/>
          </w:tcPr>
          <w:p w:rsidR="004D6162" w:rsidRDefault="003C6A1A" w:rsidP="009F18FD">
            <w:pPr>
              <w:jc w:val="center"/>
            </w:pPr>
            <w:r w:rsidRPr="003C6A1A">
              <w:rPr>
                <w:rFonts w:asciiTheme="minorEastAsia" w:hAnsiTheme="minorEastAsia" w:hint="eastAsia"/>
                <w:sz w:val="24"/>
              </w:rPr>
              <w:t>放疗剂量仪</w:t>
            </w:r>
          </w:p>
        </w:tc>
        <w:tc>
          <w:tcPr>
            <w:tcW w:w="1449"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4B2F2F">
        <w:rPr>
          <w:rFonts w:asciiTheme="minorEastAsia" w:eastAsiaTheme="minorEastAsia" w:hAnsiTheme="minorEastAsia" w:hint="eastAsia"/>
          <w:sz w:val="24"/>
        </w:rPr>
        <w:t>26</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4B2F2F">
        <w:rPr>
          <w:rFonts w:asciiTheme="minorEastAsia" w:eastAsiaTheme="minorEastAsia" w:hAnsiTheme="minorEastAsia" w:hint="eastAsia"/>
          <w:sz w:val="24"/>
        </w:rPr>
        <w:t>26</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B35F5C">
        <w:rPr>
          <w:rFonts w:asciiTheme="minorEastAsia" w:eastAsiaTheme="minorEastAsia" w:hAnsiTheme="minorEastAsia" w:hint="eastAsia"/>
          <w:sz w:val="24"/>
          <w:shd w:val="clear" w:color="auto" w:fill="FFFF00"/>
        </w:rPr>
        <w:t>10</w:t>
      </w:r>
      <w:r w:rsidR="00802043" w:rsidRPr="00C6116C">
        <w:rPr>
          <w:rFonts w:asciiTheme="minorEastAsia" w:eastAsiaTheme="minorEastAsia" w:hAnsiTheme="minorEastAsia" w:hint="eastAsia"/>
          <w:sz w:val="24"/>
          <w:shd w:val="clear" w:color="auto" w:fill="FFFF00"/>
        </w:rPr>
        <w:t>月</w:t>
      </w:r>
      <w:r w:rsidR="004B2F2F">
        <w:rPr>
          <w:rFonts w:asciiTheme="minorEastAsia" w:eastAsiaTheme="minorEastAsia" w:hAnsiTheme="minorEastAsia" w:hint="eastAsia"/>
          <w:sz w:val="24"/>
          <w:shd w:val="clear" w:color="auto" w:fill="FFFF00"/>
        </w:rPr>
        <w:t>11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B35F5C" w:rsidRDefault="009D2907"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Pr="00C6116C">
        <w:rPr>
          <w:rFonts w:asciiTheme="minorEastAsia" w:eastAsiaTheme="minorEastAsia" w:hAnsiTheme="minorEastAsia" w:hint="eastAsia"/>
          <w:sz w:val="24"/>
        </w:rPr>
        <w:t>月</w:t>
      </w:r>
      <w:r w:rsidR="00032E05">
        <w:rPr>
          <w:rFonts w:asciiTheme="minorEastAsia" w:eastAsiaTheme="minorEastAsia" w:hAnsiTheme="minorEastAsia" w:hint="eastAsia"/>
          <w:sz w:val="24"/>
        </w:rPr>
        <w:t>2</w:t>
      </w:r>
      <w:r w:rsidR="004B2F2F">
        <w:rPr>
          <w:rFonts w:asciiTheme="minorEastAsia" w:eastAsiaTheme="minorEastAsia" w:hAnsiTheme="minorEastAsia" w:hint="eastAsia"/>
          <w:sz w:val="24"/>
        </w:rPr>
        <w:t>9</w:t>
      </w:r>
      <w:r w:rsidRPr="00C6116C">
        <w:rPr>
          <w:rFonts w:asciiTheme="minorEastAsia" w:eastAsiaTheme="minorEastAsia" w:hAnsiTheme="minorEastAsia" w:hint="eastAsia"/>
          <w:sz w:val="24"/>
        </w:rPr>
        <w:t>日</w:t>
      </w:r>
    </w:p>
    <w:p w:rsidR="00B35F5C" w:rsidRDefault="00B35F5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3C6A1A"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广电计量2018年放疗剂量仪采购项目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3C6A1A">
              <w:rPr>
                <w:rFonts w:asciiTheme="minorEastAsia" w:eastAsiaTheme="minorEastAsia" w:hAnsiTheme="minorEastAsia"/>
                <w:szCs w:val="21"/>
              </w:rPr>
              <w:t>GDJL-18/09-271</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4B2F2F">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093F69">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4B2F2F">
              <w:rPr>
                <w:rFonts w:asciiTheme="minorEastAsia" w:eastAsiaTheme="minorEastAsia" w:hAnsiTheme="minorEastAsia" w:hint="eastAsia"/>
                <w:szCs w:val="21"/>
              </w:rPr>
              <w:t>26</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3C6A1A" w:rsidP="00D779B5">
            <w:pPr>
              <w:autoSpaceDE w:val="0"/>
              <w:autoSpaceDN w:val="0"/>
              <w:rPr>
                <w:rFonts w:asciiTheme="minorEastAsia" w:eastAsiaTheme="minorEastAsia" w:hAnsiTheme="minorEastAsia"/>
                <w:szCs w:val="21"/>
              </w:rPr>
            </w:pPr>
            <w:r>
              <w:rPr>
                <w:rFonts w:asciiTheme="minorEastAsia" w:eastAsiaTheme="minorEastAsia" w:hAnsiTheme="minorEastAsia"/>
                <w:szCs w:val="21"/>
              </w:rPr>
              <w:t>GDJL-18/09-271</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4B2F2F">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4B2F2F">
              <w:rPr>
                <w:rFonts w:asciiTheme="minorEastAsia" w:eastAsiaTheme="minorEastAsia" w:hAnsiTheme="minorEastAsia" w:hint="eastAsia"/>
                <w:szCs w:val="21"/>
                <w:u w:val="single"/>
              </w:rPr>
              <w:t>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4B2F2F">
              <w:rPr>
                <w:rFonts w:asciiTheme="minorEastAsia" w:eastAsiaTheme="minorEastAsia" w:hAnsiTheme="minorEastAsia" w:hint="eastAsia"/>
                <w:szCs w:val="21"/>
                <w:u w:val="single"/>
              </w:rPr>
              <w:t>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合同条款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（以下称甲方）（以下称乙方）</w:t>
      </w:r>
    </w:p>
    <w:p w:rsidR="002B165D" w:rsidRPr="00C6116C" w:rsidRDefault="002B165D" w:rsidP="002B165D">
      <w:pPr>
        <w:ind w:left="944" w:hangingChars="392" w:hanging="944"/>
        <w:jc w:val="left"/>
        <w:rPr>
          <w:b/>
          <w:sz w:val="24"/>
        </w:rPr>
      </w:pPr>
      <w:r w:rsidRPr="00C6116C">
        <w:rPr>
          <w:rFonts w:hint="eastAsia"/>
          <w:b/>
          <w:sz w:val="24"/>
        </w:rPr>
        <w:t>地址：地址：</w:t>
      </w:r>
    </w:p>
    <w:p w:rsidR="002B165D" w:rsidRPr="00C6116C" w:rsidRDefault="002B165D" w:rsidP="002B165D">
      <w:pPr>
        <w:ind w:left="944" w:hangingChars="392" w:hanging="944"/>
        <w:jc w:val="left"/>
        <w:rPr>
          <w:b/>
          <w:sz w:val="24"/>
        </w:rPr>
      </w:pP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sz w:val="24"/>
        </w:rPr>
        <w:t>本合同项下货物总价款为</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、交货方式为乙方负责送货上门，交货期为在本合同签订后内交货，交货地点为乙方送货到</w:t>
      </w:r>
      <w:r w:rsidRPr="00C6116C">
        <w:rPr>
          <w:rFonts w:ascii="宋体" w:hAnsi="宋体" w:hint="eastAsia"/>
          <w:sz w:val="24"/>
          <w:u w:val="single"/>
        </w:rPr>
        <w:t xml:space="preserve">  甲方指定地点 </w:t>
      </w:r>
      <w:r w:rsidRPr="00C6116C">
        <w:rPr>
          <w:rFonts w:hint="eastAsia"/>
          <w:sz w:val="24"/>
        </w:rPr>
        <w:t>，发货前联系，货物运输及运输费用由乙方负责。乙方须在包装箱外表标注此套设备名称和规格型号，并标注总箱数与分箱序号，标注应明显清晰无误。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hyperlink r:id="rId10" w:history="1"/>
      <w:r w:rsidRPr="00C6116C">
        <w:rPr>
          <w:rFonts w:hint="eastAsia"/>
          <w:color w:val="000000"/>
          <w:sz w:val="24"/>
        </w:rPr>
        <w:t>，以及采购人邮箱。</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w:t>
      </w:r>
      <w:r w:rsidRPr="00C6116C">
        <w:rPr>
          <w:rFonts w:hint="eastAsia"/>
          <w:color w:val="000000"/>
          <w:sz w:val="24"/>
        </w:rPr>
        <w:t>元（大写：），货物到货验收合格，并收到全部货款的增值税专用发票后甲方向乙方支付货款的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w:t>
      </w:r>
      <w:r w:rsidRPr="00C6116C">
        <w:rPr>
          <w:rFonts w:hint="eastAsia"/>
          <w:color w:val="000000"/>
          <w:sz w:val="24"/>
        </w:rPr>
        <w:t>元（大写：）。</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rPr>
        <w:t>，收件人。</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lastRenderedPageBreak/>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肆</w:t>
      </w:r>
      <w:r w:rsidRPr="00C6116C">
        <w:rPr>
          <w:rFonts w:hint="eastAsia"/>
          <w:color w:val="000000"/>
          <w:sz w:val="24"/>
        </w:rPr>
        <w:t>份，甲方执</w:t>
      </w:r>
      <w:r w:rsidRPr="00C6116C">
        <w:rPr>
          <w:rFonts w:hint="eastAsia"/>
          <w:color w:val="000000"/>
          <w:sz w:val="24"/>
          <w:u w:val="single"/>
        </w:rPr>
        <w:t>叁</w:t>
      </w:r>
      <w:r w:rsidRPr="00C6116C">
        <w:rPr>
          <w:rFonts w:hint="eastAsia"/>
          <w:color w:val="000000"/>
          <w:sz w:val="24"/>
        </w:rPr>
        <w:t>份，乙方执</w:t>
      </w:r>
      <w:r w:rsidRPr="00C6116C">
        <w:rPr>
          <w:rFonts w:hint="eastAsia"/>
          <w:color w:val="000000"/>
          <w:sz w:val="24"/>
          <w:u w:val="single"/>
        </w:rPr>
        <w:t>壹</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开户银行：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单位地址：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B70DB8" w:rsidRPr="00C6116C" w:rsidTr="006621EB">
        <w:trPr>
          <w:trHeight w:val="478"/>
          <w:tblCellSpacing w:w="20" w:type="dxa"/>
        </w:trPr>
        <w:tc>
          <w:tcPr>
            <w:tcW w:w="2653" w:type="dxa"/>
            <w:shd w:val="clear" w:color="auto" w:fill="FFFFFF"/>
            <w:vAlign w:val="center"/>
            <w:hideMark/>
          </w:tcPr>
          <w:p w:rsidR="00B70DB8" w:rsidRPr="00C6116C" w:rsidRDefault="00B70DB8" w:rsidP="006621EB">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B70DB8" w:rsidRPr="00C6116C" w:rsidRDefault="00B70DB8" w:rsidP="006621EB">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B70DB8" w:rsidRPr="00C6116C" w:rsidRDefault="00B70DB8" w:rsidP="006621EB">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B70DB8" w:rsidRPr="00C6116C" w:rsidRDefault="00B70DB8" w:rsidP="006621EB">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B70DB8" w:rsidRPr="00C6116C" w:rsidRDefault="00B70DB8" w:rsidP="006621EB">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B70DB8" w:rsidRPr="00C6116C" w:rsidTr="006621EB">
        <w:trPr>
          <w:trHeight w:val="70"/>
          <w:tblCellSpacing w:w="20" w:type="dxa"/>
        </w:trPr>
        <w:tc>
          <w:tcPr>
            <w:tcW w:w="2653" w:type="dxa"/>
            <w:shd w:val="clear" w:color="auto" w:fill="FFFFFF"/>
            <w:vAlign w:val="center"/>
            <w:hideMark/>
          </w:tcPr>
          <w:p w:rsidR="00B70DB8" w:rsidRDefault="003C6A1A" w:rsidP="006621EB">
            <w:pPr>
              <w:jc w:val="center"/>
            </w:pPr>
            <w:r w:rsidRPr="003C6A1A">
              <w:rPr>
                <w:rFonts w:asciiTheme="minorEastAsia" w:hAnsiTheme="minorEastAsia" w:hint="eastAsia"/>
                <w:sz w:val="24"/>
              </w:rPr>
              <w:t>放疗剂量仪</w:t>
            </w:r>
          </w:p>
        </w:tc>
        <w:tc>
          <w:tcPr>
            <w:tcW w:w="1449" w:type="dxa"/>
            <w:shd w:val="clear" w:color="auto" w:fill="FFFFFF"/>
            <w:vAlign w:val="center"/>
          </w:tcPr>
          <w:p w:rsidR="00B70DB8" w:rsidRPr="00C6116C" w:rsidRDefault="00B70DB8" w:rsidP="006621EB">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70DB8" w:rsidRPr="00C6116C" w:rsidRDefault="00B70DB8" w:rsidP="006621EB">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B70DB8" w:rsidRPr="00C6116C" w:rsidRDefault="00B70DB8" w:rsidP="006621EB">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B70DB8" w:rsidRPr="00C6116C" w:rsidRDefault="00B70DB8" w:rsidP="006621EB">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3C6A1A" w:rsidRPr="00C6116C" w:rsidTr="00A96BBB">
        <w:trPr>
          <w:trHeight w:val="1249"/>
        </w:trPr>
        <w:tc>
          <w:tcPr>
            <w:tcW w:w="1384" w:type="dxa"/>
            <w:vAlign w:val="center"/>
          </w:tcPr>
          <w:p w:rsidR="003C6A1A" w:rsidRPr="00C6116C" w:rsidRDefault="003C6A1A" w:rsidP="00B86ED3">
            <w:pPr>
              <w:spacing w:line="400" w:lineRule="exact"/>
              <w:jc w:val="center"/>
              <w:rPr>
                <w:sz w:val="24"/>
              </w:rPr>
            </w:pPr>
            <w:r w:rsidRPr="00C6116C">
              <w:rPr>
                <w:sz w:val="24"/>
              </w:rPr>
              <w:t>项目要求</w:t>
            </w:r>
          </w:p>
          <w:p w:rsidR="003C6A1A" w:rsidRPr="00C6116C" w:rsidRDefault="003C6A1A" w:rsidP="00B86ED3">
            <w:pPr>
              <w:spacing w:line="400" w:lineRule="exact"/>
              <w:jc w:val="center"/>
              <w:rPr>
                <w:sz w:val="24"/>
              </w:rPr>
            </w:pPr>
            <w:r w:rsidRPr="00C6116C">
              <w:rPr>
                <w:sz w:val="24"/>
              </w:rPr>
              <w:t>技术指标</w:t>
            </w:r>
          </w:p>
        </w:tc>
        <w:tc>
          <w:tcPr>
            <w:tcW w:w="7872" w:type="dxa"/>
          </w:tcPr>
          <w:p w:rsidR="003C6A1A" w:rsidRPr="00967797" w:rsidRDefault="003C6A1A" w:rsidP="003C6A1A">
            <w:pPr>
              <w:tabs>
                <w:tab w:val="left" w:pos="792"/>
              </w:tabs>
              <w:spacing w:line="276" w:lineRule="auto"/>
              <w:rPr>
                <w:szCs w:val="21"/>
              </w:rPr>
            </w:pPr>
            <w:r w:rsidRPr="00967797">
              <w:rPr>
                <w:rFonts w:hint="eastAsia"/>
                <w:szCs w:val="21"/>
              </w:rPr>
              <w:t>一、外观要求</w:t>
            </w:r>
          </w:p>
          <w:p w:rsidR="003C6A1A" w:rsidRPr="00967797" w:rsidRDefault="003C6A1A" w:rsidP="003C6A1A">
            <w:pPr>
              <w:tabs>
                <w:tab w:val="left" w:pos="792"/>
              </w:tabs>
              <w:spacing w:line="276" w:lineRule="auto"/>
              <w:rPr>
                <w:szCs w:val="21"/>
              </w:rPr>
            </w:pPr>
            <w:r w:rsidRPr="00967797">
              <w:rPr>
                <w:rFonts w:hint="eastAsia"/>
                <w:szCs w:val="21"/>
              </w:rPr>
              <w:t>全新</w:t>
            </w:r>
          </w:p>
          <w:p w:rsidR="003C6A1A" w:rsidRPr="00967797" w:rsidRDefault="003C6A1A" w:rsidP="003C6A1A">
            <w:pPr>
              <w:tabs>
                <w:tab w:val="left" w:pos="792"/>
              </w:tabs>
              <w:spacing w:line="276" w:lineRule="auto"/>
              <w:rPr>
                <w:szCs w:val="21"/>
              </w:rPr>
            </w:pPr>
            <w:r w:rsidRPr="00967797">
              <w:rPr>
                <w:rFonts w:hint="eastAsia"/>
                <w:szCs w:val="21"/>
              </w:rPr>
              <w:t>二、功能指标要求</w:t>
            </w:r>
          </w:p>
          <w:p w:rsidR="003C6A1A" w:rsidRDefault="003C6A1A" w:rsidP="003C6A1A">
            <w:pPr>
              <w:tabs>
                <w:tab w:val="left" w:pos="792"/>
              </w:tabs>
              <w:spacing w:line="276" w:lineRule="auto"/>
              <w:rPr>
                <w:szCs w:val="21"/>
              </w:rPr>
            </w:pPr>
            <w:r>
              <w:rPr>
                <w:rFonts w:hint="eastAsia"/>
                <w:szCs w:val="21"/>
              </w:rPr>
              <w:t>满足《</w:t>
            </w:r>
            <w:r w:rsidRPr="009018A8">
              <w:rPr>
                <w:rFonts w:hint="eastAsia"/>
                <w:szCs w:val="21"/>
              </w:rPr>
              <w:t xml:space="preserve">JJG 589-2008 </w:t>
            </w:r>
            <w:r w:rsidRPr="009018A8">
              <w:rPr>
                <w:rFonts w:hint="eastAsia"/>
                <w:szCs w:val="21"/>
              </w:rPr>
              <w:t>医用电子加速器辐射源</w:t>
            </w:r>
            <w:r>
              <w:rPr>
                <w:rFonts w:hint="eastAsia"/>
                <w:szCs w:val="21"/>
              </w:rPr>
              <w:t>》要求。</w:t>
            </w:r>
            <w:r w:rsidRPr="0046543E">
              <w:rPr>
                <w:rFonts w:hint="eastAsia"/>
                <w:szCs w:val="21"/>
              </w:rPr>
              <w:t>符合标准要求</w:t>
            </w:r>
            <w:r w:rsidRPr="0046543E">
              <w:rPr>
                <w:rFonts w:hint="eastAsia"/>
                <w:szCs w:val="21"/>
              </w:rPr>
              <w:t>IEC 60731</w:t>
            </w:r>
            <w:r w:rsidRPr="0046543E">
              <w:rPr>
                <w:rFonts w:hint="eastAsia"/>
                <w:szCs w:val="21"/>
              </w:rPr>
              <w:t>，</w:t>
            </w:r>
            <w:r w:rsidRPr="0046543E">
              <w:rPr>
                <w:rFonts w:hint="eastAsia"/>
                <w:szCs w:val="21"/>
              </w:rPr>
              <w:t xml:space="preserve"> IEC 61674</w:t>
            </w:r>
            <w:r w:rsidRPr="0046543E">
              <w:rPr>
                <w:rFonts w:hint="eastAsia"/>
                <w:szCs w:val="21"/>
              </w:rPr>
              <w:t>，电器安全标准：符合</w:t>
            </w:r>
            <w:r w:rsidRPr="0046543E">
              <w:rPr>
                <w:rFonts w:hint="eastAsia"/>
                <w:szCs w:val="21"/>
              </w:rPr>
              <w:t>IEC/</w:t>
            </w:r>
            <w:r w:rsidRPr="0046543E">
              <w:rPr>
                <w:rFonts w:hint="eastAsia"/>
                <w:szCs w:val="21"/>
              </w:rPr>
              <w:t>欧洲共同体</w:t>
            </w:r>
            <w:r w:rsidRPr="0046543E">
              <w:rPr>
                <w:rFonts w:hint="eastAsia"/>
                <w:szCs w:val="21"/>
              </w:rPr>
              <w:t>EN61010-1</w:t>
            </w:r>
            <w:r w:rsidRPr="0046543E">
              <w:rPr>
                <w:rFonts w:hint="eastAsia"/>
                <w:szCs w:val="21"/>
              </w:rPr>
              <w:t>标准要求</w:t>
            </w:r>
            <w:r>
              <w:rPr>
                <w:rFonts w:hint="eastAsia"/>
                <w:szCs w:val="21"/>
              </w:rPr>
              <w:t>。</w:t>
            </w:r>
            <w:r w:rsidRPr="0046543E">
              <w:rPr>
                <w:rFonts w:hint="eastAsia"/>
                <w:szCs w:val="21"/>
              </w:rPr>
              <w:t>应用范围：放射治疗、</w:t>
            </w:r>
            <w:r w:rsidRPr="0046543E">
              <w:rPr>
                <w:rFonts w:hint="eastAsia"/>
                <w:szCs w:val="21"/>
              </w:rPr>
              <w:t>X</w:t>
            </w:r>
            <w:r w:rsidRPr="0046543E">
              <w:rPr>
                <w:rFonts w:hint="eastAsia"/>
                <w:szCs w:val="21"/>
              </w:rPr>
              <w:t>射线诊断中的剂量与剂量率的测量</w:t>
            </w:r>
          </w:p>
          <w:p w:rsidR="003C6A1A" w:rsidRPr="00967797" w:rsidRDefault="003C6A1A" w:rsidP="003C6A1A">
            <w:pPr>
              <w:tabs>
                <w:tab w:val="left" w:pos="792"/>
              </w:tabs>
              <w:spacing w:line="276" w:lineRule="auto"/>
              <w:rPr>
                <w:szCs w:val="21"/>
              </w:rPr>
            </w:pPr>
            <w:r w:rsidRPr="00967797">
              <w:rPr>
                <w:rFonts w:hint="eastAsia"/>
                <w:szCs w:val="21"/>
              </w:rPr>
              <w:t>三、性能指标要求</w:t>
            </w:r>
          </w:p>
          <w:p w:rsidR="003C6A1A" w:rsidRPr="0046543E" w:rsidRDefault="003C6A1A" w:rsidP="003C6A1A">
            <w:pPr>
              <w:spacing w:line="276" w:lineRule="auto"/>
              <w:rPr>
                <w:szCs w:val="21"/>
              </w:rPr>
            </w:pPr>
            <w:r>
              <w:rPr>
                <w:rFonts w:hint="eastAsia"/>
                <w:szCs w:val="21"/>
              </w:rPr>
              <w:t>1</w:t>
            </w:r>
            <w:r w:rsidRPr="0046543E">
              <w:rPr>
                <w:rFonts w:hint="eastAsia"/>
                <w:szCs w:val="21"/>
              </w:rPr>
              <w:t xml:space="preserve">. </w:t>
            </w:r>
            <w:r w:rsidRPr="0046543E">
              <w:rPr>
                <w:rFonts w:hint="eastAsia"/>
                <w:szCs w:val="21"/>
              </w:rPr>
              <w:t>测量量与测量单位：</w:t>
            </w:r>
          </w:p>
          <w:p w:rsidR="003C6A1A" w:rsidRPr="0046543E" w:rsidRDefault="003C6A1A" w:rsidP="003C6A1A">
            <w:pPr>
              <w:spacing w:line="276" w:lineRule="auto"/>
              <w:rPr>
                <w:szCs w:val="21"/>
              </w:rPr>
            </w:pPr>
            <w:r w:rsidRPr="0046543E">
              <w:rPr>
                <w:rFonts w:hint="eastAsia"/>
                <w:szCs w:val="21"/>
              </w:rPr>
              <w:t>水吸收剂量（率）</w:t>
            </w:r>
            <w:r w:rsidRPr="0046543E">
              <w:rPr>
                <w:rFonts w:hint="eastAsia"/>
                <w:szCs w:val="21"/>
              </w:rPr>
              <w:t>-Gy</w:t>
            </w:r>
          </w:p>
          <w:p w:rsidR="003C6A1A" w:rsidRPr="0046543E" w:rsidRDefault="003C6A1A" w:rsidP="003C6A1A">
            <w:pPr>
              <w:spacing w:line="276" w:lineRule="auto"/>
              <w:rPr>
                <w:szCs w:val="21"/>
              </w:rPr>
            </w:pPr>
            <w:r w:rsidRPr="0046543E">
              <w:rPr>
                <w:rFonts w:hint="eastAsia"/>
                <w:szCs w:val="21"/>
              </w:rPr>
              <w:t>空气吸收剂量（率）</w:t>
            </w:r>
            <w:r w:rsidRPr="0046543E">
              <w:rPr>
                <w:rFonts w:hint="eastAsia"/>
                <w:szCs w:val="21"/>
              </w:rPr>
              <w:t>-Gy</w:t>
            </w:r>
          </w:p>
          <w:p w:rsidR="003C6A1A" w:rsidRPr="0046543E" w:rsidRDefault="003C6A1A" w:rsidP="003C6A1A">
            <w:pPr>
              <w:spacing w:line="276" w:lineRule="auto"/>
              <w:rPr>
                <w:szCs w:val="21"/>
              </w:rPr>
            </w:pPr>
            <w:r w:rsidRPr="0046543E">
              <w:rPr>
                <w:rFonts w:hint="eastAsia"/>
                <w:szCs w:val="21"/>
              </w:rPr>
              <w:t>空气比释动能（率）</w:t>
            </w:r>
            <w:r w:rsidRPr="0046543E">
              <w:rPr>
                <w:rFonts w:hint="eastAsia"/>
                <w:szCs w:val="21"/>
              </w:rPr>
              <w:t>- Gy</w:t>
            </w:r>
            <w:r w:rsidRPr="0046543E">
              <w:rPr>
                <w:rFonts w:hint="eastAsia"/>
                <w:szCs w:val="21"/>
              </w:rPr>
              <w:t>（</w:t>
            </w:r>
            <w:r w:rsidRPr="0046543E">
              <w:rPr>
                <w:rFonts w:hint="eastAsia"/>
                <w:szCs w:val="21"/>
              </w:rPr>
              <w:t>Gy/min</w:t>
            </w:r>
            <w:r w:rsidRPr="0046543E">
              <w:rPr>
                <w:rFonts w:hint="eastAsia"/>
                <w:szCs w:val="21"/>
              </w:rPr>
              <w:t>）</w:t>
            </w:r>
          </w:p>
          <w:p w:rsidR="003C6A1A" w:rsidRPr="0046543E" w:rsidRDefault="003C6A1A" w:rsidP="003C6A1A">
            <w:pPr>
              <w:spacing w:line="276" w:lineRule="auto"/>
              <w:rPr>
                <w:szCs w:val="21"/>
              </w:rPr>
            </w:pPr>
            <w:r w:rsidRPr="0046543E">
              <w:rPr>
                <w:rFonts w:hint="eastAsia"/>
                <w:szCs w:val="21"/>
              </w:rPr>
              <w:t>照射量（率）</w:t>
            </w:r>
            <w:r w:rsidRPr="0046543E">
              <w:rPr>
                <w:rFonts w:hint="eastAsia"/>
                <w:szCs w:val="21"/>
              </w:rPr>
              <w:t>-R</w:t>
            </w:r>
            <w:r w:rsidRPr="0046543E">
              <w:rPr>
                <w:rFonts w:hint="eastAsia"/>
                <w:szCs w:val="21"/>
              </w:rPr>
              <w:t>（</w:t>
            </w:r>
            <w:r w:rsidRPr="0046543E">
              <w:rPr>
                <w:rFonts w:hint="eastAsia"/>
                <w:szCs w:val="21"/>
              </w:rPr>
              <w:t>R/min</w:t>
            </w:r>
            <w:r w:rsidRPr="0046543E">
              <w:rPr>
                <w:rFonts w:hint="eastAsia"/>
                <w:szCs w:val="21"/>
              </w:rPr>
              <w:t>）</w:t>
            </w:r>
          </w:p>
          <w:p w:rsidR="003C6A1A" w:rsidRPr="0046543E" w:rsidRDefault="003C6A1A" w:rsidP="003C6A1A">
            <w:pPr>
              <w:spacing w:line="276" w:lineRule="auto"/>
              <w:rPr>
                <w:szCs w:val="21"/>
              </w:rPr>
            </w:pPr>
            <w:r w:rsidRPr="0046543E">
              <w:rPr>
                <w:rFonts w:hint="eastAsia"/>
                <w:szCs w:val="21"/>
              </w:rPr>
              <w:t>电量</w:t>
            </w:r>
            <w:r w:rsidRPr="0046543E">
              <w:rPr>
                <w:rFonts w:hint="eastAsia"/>
                <w:szCs w:val="21"/>
              </w:rPr>
              <w:t>-C,</w:t>
            </w:r>
            <w:r w:rsidRPr="0046543E">
              <w:rPr>
                <w:rFonts w:hint="eastAsia"/>
                <w:szCs w:val="21"/>
              </w:rPr>
              <w:t>电流</w:t>
            </w:r>
            <w:r w:rsidRPr="0046543E">
              <w:rPr>
                <w:rFonts w:hint="eastAsia"/>
                <w:szCs w:val="21"/>
              </w:rPr>
              <w:t>-A</w:t>
            </w:r>
          </w:p>
          <w:p w:rsidR="003C6A1A" w:rsidRPr="0046543E" w:rsidRDefault="003C6A1A" w:rsidP="003C6A1A">
            <w:pPr>
              <w:spacing w:line="276" w:lineRule="auto"/>
              <w:rPr>
                <w:szCs w:val="21"/>
              </w:rPr>
            </w:pPr>
            <w:r>
              <w:rPr>
                <w:rFonts w:hint="eastAsia"/>
                <w:szCs w:val="21"/>
              </w:rPr>
              <w:t>2</w:t>
            </w:r>
            <w:r w:rsidRPr="0046543E">
              <w:rPr>
                <w:rFonts w:hint="eastAsia"/>
                <w:szCs w:val="21"/>
              </w:rPr>
              <w:t xml:space="preserve">. </w:t>
            </w:r>
            <w:r w:rsidRPr="0046543E">
              <w:rPr>
                <w:rFonts w:hint="eastAsia"/>
                <w:szCs w:val="21"/>
              </w:rPr>
              <w:t>测量范围：</w:t>
            </w:r>
          </w:p>
          <w:p w:rsidR="003C6A1A" w:rsidRPr="0046543E" w:rsidRDefault="003C6A1A" w:rsidP="003C6A1A">
            <w:pPr>
              <w:spacing w:line="276" w:lineRule="auto"/>
              <w:rPr>
                <w:szCs w:val="21"/>
              </w:rPr>
            </w:pPr>
            <w:r w:rsidRPr="0046543E">
              <w:rPr>
                <w:rFonts w:hint="eastAsia"/>
                <w:szCs w:val="21"/>
              </w:rPr>
              <w:t>电流</w:t>
            </w:r>
            <w:r w:rsidRPr="0046543E">
              <w:rPr>
                <w:rFonts w:hint="eastAsia"/>
                <w:szCs w:val="21"/>
              </w:rPr>
              <w:t xml:space="preserve">: 1fA </w:t>
            </w:r>
            <w:r w:rsidRPr="0046543E">
              <w:rPr>
                <w:rFonts w:hint="eastAsia"/>
                <w:szCs w:val="21"/>
              </w:rPr>
              <w:t>–</w:t>
            </w:r>
            <w:r w:rsidRPr="0046543E">
              <w:rPr>
                <w:rFonts w:hint="eastAsia"/>
                <w:szCs w:val="21"/>
              </w:rPr>
              <w:t xml:space="preserve"> 2.5µA</w:t>
            </w:r>
          </w:p>
          <w:p w:rsidR="003C6A1A" w:rsidRPr="0046543E" w:rsidRDefault="003C6A1A" w:rsidP="003C6A1A">
            <w:pPr>
              <w:spacing w:line="276" w:lineRule="auto"/>
              <w:rPr>
                <w:szCs w:val="21"/>
              </w:rPr>
            </w:pPr>
            <w:r w:rsidRPr="0046543E">
              <w:rPr>
                <w:rFonts w:hint="eastAsia"/>
                <w:szCs w:val="21"/>
              </w:rPr>
              <w:t>电量</w:t>
            </w:r>
            <w:r w:rsidRPr="0046543E">
              <w:rPr>
                <w:rFonts w:hint="eastAsia"/>
                <w:szCs w:val="21"/>
              </w:rPr>
              <w:t xml:space="preserve">: 10fC </w:t>
            </w:r>
            <w:r w:rsidRPr="0046543E">
              <w:rPr>
                <w:rFonts w:hint="eastAsia"/>
                <w:szCs w:val="21"/>
              </w:rPr>
              <w:t>–</w:t>
            </w:r>
            <w:r w:rsidRPr="0046543E">
              <w:rPr>
                <w:rFonts w:hint="eastAsia"/>
                <w:szCs w:val="21"/>
              </w:rPr>
              <w:t xml:space="preserve"> 9C</w:t>
            </w:r>
          </w:p>
          <w:p w:rsidR="003C6A1A" w:rsidRPr="0046543E" w:rsidRDefault="003C6A1A" w:rsidP="003C6A1A">
            <w:pPr>
              <w:spacing w:line="276" w:lineRule="auto"/>
              <w:rPr>
                <w:szCs w:val="21"/>
              </w:rPr>
            </w:pPr>
            <w:r>
              <w:rPr>
                <w:rFonts w:hint="eastAsia"/>
                <w:szCs w:val="21"/>
              </w:rPr>
              <w:t>3</w:t>
            </w:r>
            <w:r w:rsidRPr="0046543E">
              <w:rPr>
                <w:rFonts w:hint="eastAsia"/>
                <w:szCs w:val="21"/>
              </w:rPr>
              <w:t xml:space="preserve">. </w:t>
            </w:r>
            <w:r w:rsidRPr="0046543E">
              <w:rPr>
                <w:rFonts w:hint="eastAsia"/>
                <w:szCs w:val="21"/>
              </w:rPr>
              <w:t>分辨率：</w:t>
            </w:r>
          </w:p>
          <w:p w:rsidR="003C6A1A" w:rsidRPr="0046543E" w:rsidRDefault="003C6A1A" w:rsidP="003C6A1A">
            <w:pPr>
              <w:spacing w:line="276" w:lineRule="auto"/>
              <w:rPr>
                <w:szCs w:val="21"/>
              </w:rPr>
            </w:pPr>
            <w:r w:rsidRPr="0046543E">
              <w:rPr>
                <w:rFonts w:hint="eastAsia"/>
                <w:szCs w:val="21"/>
              </w:rPr>
              <w:t>电流</w:t>
            </w:r>
            <w:r w:rsidRPr="0046543E">
              <w:rPr>
                <w:rFonts w:hint="eastAsia"/>
                <w:szCs w:val="21"/>
              </w:rPr>
              <w:t>: 1fA</w:t>
            </w:r>
          </w:p>
          <w:p w:rsidR="003C6A1A" w:rsidRPr="0046543E" w:rsidRDefault="003C6A1A" w:rsidP="003C6A1A">
            <w:pPr>
              <w:spacing w:line="276" w:lineRule="auto"/>
              <w:rPr>
                <w:szCs w:val="21"/>
              </w:rPr>
            </w:pPr>
            <w:r w:rsidRPr="0046543E">
              <w:rPr>
                <w:rFonts w:hint="eastAsia"/>
                <w:szCs w:val="21"/>
              </w:rPr>
              <w:t>电量</w:t>
            </w:r>
            <w:r w:rsidRPr="0046543E">
              <w:rPr>
                <w:rFonts w:hint="eastAsia"/>
                <w:szCs w:val="21"/>
              </w:rPr>
              <w:t>: 10fC</w:t>
            </w:r>
          </w:p>
          <w:p w:rsidR="003C6A1A" w:rsidRPr="0046543E" w:rsidRDefault="003C6A1A" w:rsidP="003C6A1A">
            <w:pPr>
              <w:spacing w:line="276" w:lineRule="auto"/>
              <w:rPr>
                <w:szCs w:val="21"/>
              </w:rPr>
            </w:pPr>
            <w:r>
              <w:rPr>
                <w:rFonts w:hint="eastAsia"/>
                <w:szCs w:val="21"/>
              </w:rPr>
              <w:t>4</w:t>
            </w:r>
            <w:r w:rsidRPr="0046543E">
              <w:rPr>
                <w:rFonts w:hint="eastAsia"/>
                <w:szCs w:val="21"/>
              </w:rPr>
              <w:t xml:space="preserve">. </w:t>
            </w:r>
            <w:r w:rsidRPr="0046543E">
              <w:rPr>
                <w:rFonts w:hint="eastAsia"/>
                <w:szCs w:val="21"/>
              </w:rPr>
              <w:t>长期稳定性：</w:t>
            </w:r>
            <w:r w:rsidRPr="0046543E">
              <w:rPr>
                <w:rFonts w:hint="eastAsia"/>
                <w:szCs w:val="21"/>
              </w:rPr>
              <w:t>&lt;</w:t>
            </w:r>
            <w:r w:rsidRPr="0046543E">
              <w:rPr>
                <w:rFonts w:hint="eastAsia"/>
                <w:szCs w:val="21"/>
              </w:rPr>
              <w:t>±</w:t>
            </w:r>
            <w:r w:rsidRPr="0046543E">
              <w:rPr>
                <w:rFonts w:hint="eastAsia"/>
                <w:szCs w:val="21"/>
              </w:rPr>
              <w:t xml:space="preserve"> 0.1% p.a</w:t>
            </w:r>
          </w:p>
          <w:p w:rsidR="003C6A1A" w:rsidRPr="0046543E" w:rsidRDefault="003C6A1A" w:rsidP="003C6A1A">
            <w:pPr>
              <w:spacing w:line="276" w:lineRule="auto"/>
              <w:rPr>
                <w:szCs w:val="21"/>
              </w:rPr>
            </w:pPr>
            <w:r>
              <w:rPr>
                <w:rFonts w:hint="eastAsia"/>
                <w:szCs w:val="21"/>
              </w:rPr>
              <w:t>5</w:t>
            </w:r>
            <w:r w:rsidRPr="0046543E">
              <w:rPr>
                <w:rFonts w:hint="eastAsia"/>
                <w:szCs w:val="21"/>
              </w:rPr>
              <w:t xml:space="preserve">. </w:t>
            </w:r>
            <w:r w:rsidRPr="0046543E">
              <w:rPr>
                <w:rFonts w:hint="eastAsia"/>
                <w:szCs w:val="21"/>
              </w:rPr>
              <w:t>剂量非线性：≤±</w:t>
            </w:r>
            <w:r w:rsidRPr="0046543E">
              <w:rPr>
                <w:rFonts w:hint="eastAsia"/>
                <w:szCs w:val="21"/>
              </w:rPr>
              <w:t xml:space="preserve"> 0.25%  </w:t>
            </w:r>
            <w:r w:rsidRPr="0046543E">
              <w:rPr>
                <w:rFonts w:hint="eastAsia"/>
                <w:szCs w:val="21"/>
              </w:rPr>
              <w:t>按</w:t>
            </w:r>
            <w:r w:rsidRPr="0046543E">
              <w:rPr>
                <w:rFonts w:hint="eastAsia"/>
                <w:szCs w:val="21"/>
              </w:rPr>
              <w:t>IEC</w:t>
            </w:r>
            <w:r w:rsidRPr="0046543E">
              <w:rPr>
                <w:rFonts w:hint="eastAsia"/>
                <w:szCs w:val="21"/>
              </w:rPr>
              <w:t>标准方法</w:t>
            </w:r>
          </w:p>
          <w:p w:rsidR="003C6A1A" w:rsidRPr="0046543E" w:rsidRDefault="003C6A1A" w:rsidP="003C6A1A">
            <w:pPr>
              <w:spacing w:line="276" w:lineRule="auto"/>
              <w:rPr>
                <w:szCs w:val="21"/>
              </w:rPr>
            </w:pPr>
            <w:r>
              <w:rPr>
                <w:rFonts w:hint="eastAsia"/>
                <w:szCs w:val="21"/>
              </w:rPr>
              <w:t>6</w:t>
            </w:r>
            <w:r w:rsidRPr="0046543E">
              <w:rPr>
                <w:rFonts w:hint="eastAsia"/>
                <w:szCs w:val="21"/>
              </w:rPr>
              <w:t xml:space="preserve">. </w:t>
            </w:r>
            <w:r w:rsidRPr="0046543E">
              <w:rPr>
                <w:rFonts w:hint="eastAsia"/>
                <w:szCs w:val="21"/>
              </w:rPr>
              <w:t>重复性：≤±</w:t>
            </w:r>
            <w:r w:rsidRPr="0046543E">
              <w:rPr>
                <w:rFonts w:hint="eastAsia"/>
                <w:szCs w:val="21"/>
              </w:rPr>
              <w:t xml:space="preserve"> 0.25% </w:t>
            </w:r>
          </w:p>
          <w:p w:rsidR="003C6A1A" w:rsidRPr="0046543E" w:rsidRDefault="003C6A1A" w:rsidP="003C6A1A">
            <w:pPr>
              <w:spacing w:line="276" w:lineRule="auto"/>
              <w:rPr>
                <w:szCs w:val="21"/>
              </w:rPr>
            </w:pPr>
            <w:r>
              <w:rPr>
                <w:rFonts w:hint="eastAsia"/>
                <w:szCs w:val="21"/>
              </w:rPr>
              <w:t>7</w:t>
            </w:r>
            <w:r w:rsidRPr="0046543E">
              <w:rPr>
                <w:rFonts w:hint="eastAsia"/>
                <w:szCs w:val="21"/>
              </w:rPr>
              <w:t xml:space="preserve">. </w:t>
            </w:r>
            <w:r w:rsidRPr="0046543E">
              <w:rPr>
                <w:rFonts w:hint="eastAsia"/>
                <w:szCs w:val="21"/>
              </w:rPr>
              <w:t>零点飘移（漏电流）：</w:t>
            </w:r>
            <w:r w:rsidRPr="0046543E">
              <w:rPr>
                <w:rFonts w:hint="eastAsia"/>
                <w:szCs w:val="21"/>
              </w:rPr>
              <w:t>&lt;</w:t>
            </w:r>
            <w:r w:rsidRPr="0046543E">
              <w:rPr>
                <w:rFonts w:hint="eastAsia"/>
                <w:szCs w:val="21"/>
              </w:rPr>
              <w:t>±</w:t>
            </w:r>
            <w:r w:rsidRPr="0046543E">
              <w:rPr>
                <w:rFonts w:hint="eastAsia"/>
                <w:szCs w:val="21"/>
              </w:rPr>
              <w:t>1fA</w:t>
            </w:r>
          </w:p>
          <w:p w:rsidR="003C6A1A" w:rsidRPr="0046543E" w:rsidRDefault="003C6A1A" w:rsidP="003C6A1A">
            <w:pPr>
              <w:spacing w:line="276" w:lineRule="auto"/>
              <w:rPr>
                <w:szCs w:val="21"/>
              </w:rPr>
            </w:pPr>
            <w:r>
              <w:rPr>
                <w:rFonts w:hint="eastAsia"/>
                <w:szCs w:val="21"/>
              </w:rPr>
              <w:t>8</w:t>
            </w:r>
            <w:r w:rsidRPr="0046543E">
              <w:rPr>
                <w:rFonts w:hint="eastAsia"/>
                <w:szCs w:val="21"/>
              </w:rPr>
              <w:t xml:space="preserve">. </w:t>
            </w:r>
            <w:r w:rsidRPr="0046543E">
              <w:rPr>
                <w:rFonts w:hint="eastAsia"/>
                <w:szCs w:val="21"/>
              </w:rPr>
              <w:t>自动调零：约</w:t>
            </w:r>
            <w:r w:rsidRPr="0046543E">
              <w:rPr>
                <w:rFonts w:hint="eastAsia"/>
                <w:szCs w:val="21"/>
              </w:rPr>
              <w:t>75</w:t>
            </w:r>
            <w:r w:rsidRPr="0046543E">
              <w:rPr>
                <w:rFonts w:hint="eastAsia"/>
                <w:szCs w:val="21"/>
              </w:rPr>
              <w:t>秒以内</w:t>
            </w:r>
          </w:p>
          <w:p w:rsidR="003C6A1A" w:rsidRPr="0046543E" w:rsidRDefault="003C6A1A" w:rsidP="003C6A1A">
            <w:pPr>
              <w:spacing w:line="276" w:lineRule="auto"/>
              <w:rPr>
                <w:szCs w:val="21"/>
              </w:rPr>
            </w:pPr>
            <w:r>
              <w:rPr>
                <w:rFonts w:hint="eastAsia"/>
                <w:szCs w:val="21"/>
              </w:rPr>
              <w:t>9</w:t>
            </w:r>
            <w:r w:rsidRPr="0046543E">
              <w:rPr>
                <w:rFonts w:hint="eastAsia"/>
                <w:szCs w:val="21"/>
              </w:rPr>
              <w:t>. Farmer</w:t>
            </w:r>
            <w:r w:rsidRPr="0046543E">
              <w:rPr>
                <w:rFonts w:hint="eastAsia"/>
                <w:szCs w:val="21"/>
              </w:rPr>
              <w:t>型指型电离室：</w:t>
            </w:r>
            <w:r w:rsidRPr="0046543E">
              <w:rPr>
                <w:rFonts w:hint="eastAsia"/>
                <w:szCs w:val="21"/>
              </w:rPr>
              <w:t>1</w:t>
            </w:r>
            <w:r w:rsidRPr="0046543E">
              <w:rPr>
                <w:rFonts w:hint="eastAsia"/>
                <w:szCs w:val="21"/>
              </w:rPr>
              <w:t>个</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.1 </w:t>
            </w:r>
            <w:r w:rsidRPr="0046543E">
              <w:rPr>
                <w:rFonts w:hint="eastAsia"/>
                <w:szCs w:val="21"/>
              </w:rPr>
              <w:t>产品类型：符合</w:t>
            </w:r>
            <w:r w:rsidRPr="0046543E">
              <w:rPr>
                <w:rFonts w:hint="eastAsia"/>
                <w:szCs w:val="21"/>
              </w:rPr>
              <w:t>IEC60731</w:t>
            </w:r>
            <w:r w:rsidRPr="0046543E">
              <w:rPr>
                <w:rFonts w:hint="eastAsia"/>
                <w:szCs w:val="21"/>
              </w:rPr>
              <w:t>标准的通气圆柱型电离室</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.2 </w:t>
            </w:r>
            <w:r w:rsidRPr="0046543E">
              <w:rPr>
                <w:rFonts w:hint="eastAsia"/>
                <w:szCs w:val="21"/>
              </w:rPr>
              <w:t>应用范围：在水，空气，固体体模中进行绝对辐射剂量测量</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.3 </w:t>
            </w:r>
            <w:r w:rsidRPr="0046543E">
              <w:rPr>
                <w:rFonts w:hint="eastAsia"/>
                <w:szCs w:val="21"/>
              </w:rPr>
              <w:t>测量量：空气比释动能，照射量，水吸收剂量</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.4 </w:t>
            </w:r>
            <w:r w:rsidRPr="0046543E">
              <w:rPr>
                <w:rFonts w:hint="eastAsia"/>
                <w:szCs w:val="21"/>
              </w:rPr>
              <w:t>参考辐射质：</w:t>
            </w:r>
            <w:r w:rsidRPr="0046543E">
              <w:rPr>
                <w:rFonts w:hint="eastAsia"/>
                <w:szCs w:val="21"/>
              </w:rPr>
              <w:t xml:space="preserve"> 60Co</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.5 </w:t>
            </w:r>
            <w:r w:rsidRPr="0046543E">
              <w:rPr>
                <w:rFonts w:hint="eastAsia"/>
                <w:szCs w:val="21"/>
              </w:rPr>
              <w:t>测量体积：</w:t>
            </w:r>
            <w:r w:rsidRPr="0046543E">
              <w:rPr>
                <w:rFonts w:hint="eastAsia"/>
                <w:szCs w:val="21"/>
              </w:rPr>
              <w:t xml:space="preserve"> 0.6cm3</w:t>
            </w:r>
          </w:p>
          <w:p w:rsidR="003C6A1A" w:rsidRPr="0046543E" w:rsidRDefault="003C6A1A" w:rsidP="003C6A1A">
            <w:pPr>
              <w:spacing w:line="276" w:lineRule="auto"/>
              <w:rPr>
                <w:szCs w:val="21"/>
              </w:rPr>
            </w:pPr>
            <w:r w:rsidRPr="0046543E">
              <w:rPr>
                <w:rFonts w:hint="eastAsia"/>
                <w:szCs w:val="21"/>
              </w:rPr>
              <w:t xml:space="preserve">11.6 </w:t>
            </w:r>
            <w:r w:rsidRPr="0046543E">
              <w:rPr>
                <w:rFonts w:hint="eastAsia"/>
                <w:szCs w:val="21"/>
              </w:rPr>
              <w:t>设计：防水，通气，全保护</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.7 </w:t>
            </w:r>
            <w:r w:rsidRPr="0046543E">
              <w:rPr>
                <w:rFonts w:hint="eastAsia"/>
                <w:szCs w:val="21"/>
              </w:rPr>
              <w:t>参考测量点：在电离室纵轴上，距电离室顶端</w:t>
            </w:r>
            <w:r w:rsidRPr="0046543E">
              <w:rPr>
                <w:rFonts w:hint="eastAsia"/>
                <w:szCs w:val="21"/>
              </w:rPr>
              <w:t>13mm</w:t>
            </w:r>
            <w:r w:rsidRPr="0046543E">
              <w:rPr>
                <w:rFonts w:hint="eastAsia"/>
                <w:szCs w:val="21"/>
              </w:rPr>
              <w:t>处</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.8 </w:t>
            </w:r>
            <w:r w:rsidRPr="0046543E">
              <w:rPr>
                <w:rFonts w:hint="eastAsia"/>
                <w:szCs w:val="21"/>
              </w:rPr>
              <w:t>入射方向：径向</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.9 </w:t>
            </w:r>
            <w:r w:rsidRPr="0046543E">
              <w:rPr>
                <w:rFonts w:hint="eastAsia"/>
                <w:szCs w:val="21"/>
              </w:rPr>
              <w:t>标称灵敏度：</w:t>
            </w:r>
            <w:r w:rsidRPr="0046543E">
              <w:rPr>
                <w:rFonts w:hint="eastAsia"/>
                <w:szCs w:val="21"/>
              </w:rPr>
              <w:t xml:space="preserve"> 20nC/Gy</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.10 </w:t>
            </w:r>
            <w:r w:rsidRPr="0046543E">
              <w:rPr>
                <w:rFonts w:hint="eastAsia"/>
                <w:szCs w:val="21"/>
              </w:rPr>
              <w:t>长期稳定性：≤</w:t>
            </w:r>
            <w:r w:rsidRPr="0046543E">
              <w:rPr>
                <w:rFonts w:hint="eastAsia"/>
                <w:szCs w:val="21"/>
              </w:rPr>
              <w:t>0.5%</w:t>
            </w:r>
            <w:r w:rsidRPr="0046543E">
              <w:rPr>
                <w:rFonts w:hint="eastAsia"/>
                <w:szCs w:val="21"/>
              </w:rPr>
              <w:t>每年</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.11 </w:t>
            </w:r>
            <w:r w:rsidRPr="0046543E">
              <w:rPr>
                <w:rFonts w:hint="eastAsia"/>
                <w:szCs w:val="21"/>
              </w:rPr>
              <w:t>电离室电压：标准</w:t>
            </w:r>
            <w:r w:rsidRPr="0046543E">
              <w:rPr>
                <w:rFonts w:hint="eastAsia"/>
                <w:szCs w:val="21"/>
              </w:rPr>
              <w:t>400V,</w:t>
            </w:r>
            <w:r w:rsidRPr="0046543E">
              <w:rPr>
                <w:rFonts w:hint="eastAsia"/>
                <w:szCs w:val="21"/>
              </w:rPr>
              <w:t>最大±</w:t>
            </w:r>
            <w:r w:rsidRPr="0046543E">
              <w:rPr>
                <w:rFonts w:hint="eastAsia"/>
                <w:szCs w:val="21"/>
              </w:rPr>
              <w:t>500V</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.12 </w:t>
            </w:r>
            <w:r w:rsidRPr="0046543E">
              <w:rPr>
                <w:rFonts w:hint="eastAsia"/>
                <w:szCs w:val="21"/>
              </w:rPr>
              <w:t>极化效应：</w:t>
            </w:r>
            <w:r w:rsidRPr="0046543E">
              <w:rPr>
                <w:rFonts w:hint="eastAsia"/>
                <w:szCs w:val="21"/>
              </w:rPr>
              <w:t>&lt;0.5</w:t>
            </w:r>
            <w:r w:rsidRPr="0046543E">
              <w:rPr>
                <w:rFonts w:hint="eastAsia"/>
                <w:szCs w:val="21"/>
              </w:rPr>
              <w:t>％以</w:t>
            </w:r>
            <w:r w:rsidRPr="0046543E">
              <w:rPr>
                <w:rFonts w:hint="eastAsia"/>
                <w:szCs w:val="21"/>
              </w:rPr>
              <w:t>60Co</w:t>
            </w:r>
            <w:r w:rsidRPr="0046543E">
              <w:rPr>
                <w:rFonts w:hint="eastAsia"/>
                <w:szCs w:val="21"/>
              </w:rPr>
              <w:t>照射下</w:t>
            </w:r>
          </w:p>
          <w:p w:rsidR="003C6A1A" w:rsidRPr="0046543E" w:rsidRDefault="003C6A1A" w:rsidP="003C6A1A">
            <w:pPr>
              <w:spacing w:line="276" w:lineRule="auto"/>
              <w:rPr>
                <w:szCs w:val="21"/>
              </w:rPr>
            </w:pPr>
            <w:r>
              <w:rPr>
                <w:rFonts w:hint="eastAsia"/>
                <w:szCs w:val="21"/>
              </w:rPr>
              <w:lastRenderedPageBreak/>
              <w:t>9</w:t>
            </w:r>
            <w:r w:rsidRPr="0046543E">
              <w:rPr>
                <w:rFonts w:hint="eastAsia"/>
                <w:szCs w:val="21"/>
              </w:rPr>
              <w:t xml:space="preserve">.13 </w:t>
            </w:r>
            <w:r w:rsidRPr="0046543E">
              <w:rPr>
                <w:rFonts w:hint="eastAsia"/>
                <w:szCs w:val="21"/>
              </w:rPr>
              <w:t>光子能量响应：≤±</w:t>
            </w:r>
            <w:r w:rsidRPr="0046543E">
              <w:rPr>
                <w:rFonts w:hint="eastAsia"/>
                <w:szCs w:val="21"/>
              </w:rPr>
              <w:t>2</w:t>
            </w:r>
            <w:r w:rsidRPr="0046543E">
              <w:rPr>
                <w:rFonts w:hint="eastAsia"/>
                <w:szCs w:val="21"/>
              </w:rPr>
              <w:t>％</w:t>
            </w:r>
            <w:r w:rsidRPr="0046543E">
              <w:rPr>
                <w:rFonts w:hint="eastAsia"/>
                <w:szCs w:val="21"/>
              </w:rPr>
              <w:t>(70kV...280kV)</w:t>
            </w:r>
            <w:r w:rsidRPr="0046543E">
              <w:rPr>
                <w:rFonts w:hint="eastAsia"/>
                <w:szCs w:val="21"/>
              </w:rPr>
              <w:t>，≤±</w:t>
            </w:r>
            <w:r w:rsidRPr="0046543E">
              <w:rPr>
                <w:rFonts w:hint="eastAsia"/>
                <w:szCs w:val="21"/>
              </w:rPr>
              <w:t>4</w:t>
            </w:r>
            <w:r w:rsidRPr="0046543E">
              <w:rPr>
                <w:rFonts w:hint="eastAsia"/>
                <w:szCs w:val="21"/>
              </w:rPr>
              <w:t>％</w:t>
            </w:r>
            <w:r w:rsidRPr="0046543E">
              <w:rPr>
                <w:rFonts w:hint="eastAsia"/>
                <w:szCs w:val="21"/>
              </w:rPr>
              <w:t>(200kV...60Co)</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.14 </w:t>
            </w:r>
            <w:r w:rsidRPr="0046543E">
              <w:rPr>
                <w:rFonts w:hint="eastAsia"/>
                <w:szCs w:val="21"/>
              </w:rPr>
              <w:t>水中方向性：≤±</w:t>
            </w:r>
            <w:r w:rsidRPr="0046543E">
              <w:rPr>
                <w:rFonts w:hint="eastAsia"/>
                <w:szCs w:val="21"/>
              </w:rPr>
              <w:t>5</w:t>
            </w:r>
            <w:r w:rsidRPr="0046543E">
              <w:rPr>
                <w:rFonts w:hint="eastAsia"/>
                <w:szCs w:val="21"/>
              </w:rPr>
              <w:t>％绕电离室轴和轴倾斜角</w:t>
            </w:r>
            <w:r w:rsidRPr="0046543E">
              <w:rPr>
                <w:rFonts w:hint="eastAsia"/>
                <w:szCs w:val="21"/>
              </w:rPr>
              <w:t>5</w:t>
            </w:r>
            <w:r w:rsidRPr="0046543E">
              <w:rPr>
                <w:rFonts w:hint="eastAsia"/>
                <w:szCs w:val="21"/>
              </w:rPr>
              <w:t>°</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.15 </w:t>
            </w:r>
            <w:r w:rsidRPr="0046543E">
              <w:rPr>
                <w:rFonts w:hint="eastAsia"/>
                <w:szCs w:val="21"/>
              </w:rPr>
              <w:t>漏电流：≤±</w:t>
            </w:r>
            <w:r w:rsidRPr="0046543E">
              <w:rPr>
                <w:rFonts w:hint="eastAsia"/>
                <w:szCs w:val="21"/>
              </w:rPr>
              <w:t>4fA</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.16 </w:t>
            </w:r>
            <w:r w:rsidRPr="0046543E">
              <w:rPr>
                <w:rFonts w:hint="eastAsia"/>
                <w:szCs w:val="21"/>
              </w:rPr>
              <w:t>电缆漏电量：≤</w:t>
            </w:r>
            <w:r w:rsidRPr="0046543E">
              <w:rPr>
                <w:rFonts w:hint="eastAsia"/>
                <w:szCs w:val="21"/>
              </w:rPr>
              <w:t>1pC/Gy</w:t>
            </w:r>
            <w:r w:rsidRPr="0046543E">
              <w:rPr>
                <w:rFonts w:hint="eastAsia"/>
                <w:szCs w:val="21"/>
              </w:rPr>
              <w:t>·</w:t>
            </w:r>
            <w:r w:rsidRPr="0046543E">
              <w:rPr>
                <w:rFonts w:hint="eastAsia"/>
                <w:szCs w:val="21"/>
              </w:rPr>
              <w:t>cm)</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.17 </w:t>
            </w:r>
            <w:r w:rsidRPr="0046543E">
              <w:rPr>
                <w:rFonts w:hint="eastAsia"/>
                <w:szCs w:val="21"/>
              </w:rPr>
              <w:t>材料与尺寸</w:t>
            </w:r>
          </w:p>
          <w:p w:rsidR="003C6A1A" w:rsidRPr="0046543E" w:rsidRDefault="003C6A1A" w:rsidP="003C6A1A">
            <w:pPr>
              <w:spacing w:line="276" w:lineRule="auto"/>
              <w:rPr>
                <w:szCs w:val="21"/>
              </w:rPr>
            </w:pPr>
            <w:r w:rsidRPr="0046543E">
              <w:rPr>
                <w:rFonts w:hint="eastAsia"/>
                <w:szCs w:val="21"/>
              </w:rPr>
              <w:t>电离室壁：</w:t>
            </w:r>
            <w:r w:rsidR="0060444A">
              <w:rPr>
                <w:rFonts w:hint="eastAsia"/>
                <w:szCs w:val="21"/>
              </w:rPr>
              <w:t>≥</w:t>
            </w:r>
            <w:r w:rsidRPr="0046543E">
              <w:rPr>
                <w:rFonts w:hint="eastAsia"/>
                <w:szCs w:val="21"/>
              </w:rPr>
              <w:t xml:space="preserve">0.335mm </w:t>
            </w:r>
            <w:r w:rsidRPr="0046543E">
              <w:rPr>
                <w:rFonts w:hint="eastAsia"/>
                <w:szCs w:val="21"/>
              </w:rPr>
              <w:t>厚</w:t>
            </w:r>
            <w:r w:rsidRPr="0046543E">
              <w:rPr>
                <w:rFonts w:hint="eastAsia"/>
                <w:szCs w:val="21"/>
              </w:rPr>
              <w:t xml:space="preserve"> PMMA (1.19g/cm3)</w:t>
            </w:r>
          </w:p>
          <w:p w:rsidR="003C6A1A" w:rsidRPr="0046543E" w:rsidRDefault="0060444A" w:rsidP="003C6A1A">
            <w:pPr>
              <w:spacing w:line="276" w:lineRule="auto"/>
              <w:rPr>
                <w:szCs w:val="21"/>
              </w:rPr>
            </w:pPr>
            <w:r>
              <w:rPr>
                <w:rFonts w:hint="eastAsia"/>
                <w:szCs w:val="21"/>
              </w:rPr>
              <w:t>≥</w:t>
            </w:r>
            <w:r w:rsidR="003C6A1A" w:rsidRPr="0046543E">
              <w:rPr>
                <w:rFonts w:hint="eastAsia"/>
                <w:szCs w:val="21"/>
              </w:rPr>
              <w:t xml:space="preserve">0.09mm </w:t>
            </w:r>
            <w:r w:rsidR="003C6A1A" w:rsidRPr="0046543E">
              <w:rPr>
                <w:rFonts w:hint="eastAsia"/>
                <w:szCs w:val="21"/>
              </w:rPr>
              <w:t>厚石墨</w:t>
            </w:r>
            <w:r w:rsidR="003C6A1A" w:rsidRPr="0046543E">
              <w:rPr>
                <w:rFonts w:hint="eastAsia"/>
                <w:szCs w:val="21"/>
              </w:rPr>
              <w:t xml:space="preserve"> (1.85g/cm3)</w:t>
            </w:r>
          </w:p>
          <w:p w:rsidR="003C6A1A" w:rsidRPr="0046543E" w:rsidRDefault="003C6A1A" w:rsidP="003C6A1A">
            <w:pPr>
              <w:spacing w:line="276" w:lineRule="auto"/>
              <w:rPr>
                <w:szCs w:val="21"/>
              </w:rPr>
            </w:pPr>
            <w:r w:rsidRPr="0046543E">
              <w:rPr>
                <w:rFonts w:hint="eastAsia"/>
                <w:szCs w:val="21"/>
              </w:rPr>
              <w:t>室壁总密度：</w:t>
            </w:r>
            <w:r w:rsidRPr="0046543E">
              <w:rPr>
                <w:rFonts w:hint="eastAsia"/>
                <w:szCs w:val="21"/>
              </w:rPr>
              <w:t xml:space="preserve"> 56.5mg/cm2</w:t>
            </w:r>
          </w:p>
          <w:p w:rsidR="003C6A1A" w:rsidRPr="0046543E" w:rsidRDefault="003C6A1A" w:rsidP="003C6A1A">
            <w:pPr>
              <w:spacing w:line="276" w:lineRule="auto"/>
              <w:rPr>
                <w:szCs w:val="21"/>
              </w:rPr>
            </w:pPr>
            <w:r w:rsidRPr="0046543E">
              <w:rPr>
                <w:rFonts w:hint="eastAsia"/>
                <w:szCs w:val="21"/>
              </w:rPr>
              <w:t>灵敏体积尺寸：半径</w:t>
            </w:r>
            <w:r w:rsidR="0060444A">
              <w:rPr>
                <w:rFonts w:hint="eastAsia"/>
                <w:szCs w:val="21"/>
              </w:rPr>
              <w:t>≥</w:t>
            </w:r>
            <w:r w:rsidRPr="0046543E">
              <w:rPr>
                <w:rFonts w:hint="eastAsia"/>
                <w:szCs w:val="21"/>
              </w:rPr>
              <w:t>3.05mm</w:t>
            </w:r>
            <w:r w:rsidRPr="0046543E">
              <w:rPr>
                <w:rFonts w:hint="eastAsia"/>
                <w:szCs w:val="21"/>
              </w:rPr>
              <w:t>，长</w:t>
            </w:r>
            <w:r w:rsidR="0060444A">
              <w:rPr>
                <w:rFonts w:hint="eastAsia"/>
                <w:szCs w:val="21"/>
              </w:rPr>
              <w:t>≥</w:t>
            </w:r>
            <w:bookmarkStart w:id="76" w:name="_GoBack"/>
            <w:bookmarkEnd w:id="76"/>
            <w:r w:rsidRPr="0046543E">
              <w:rPr>
                <w:rFonts w:hint="eastAsia"/>
                <w:szCs w:val="21"/>
              </w:rPr>
              <w:t>23.0mm</w:t>
            </w:r>
          </w:p>
          <w:p w:rsidR="003C6A1A" w:rsidRPr="0046543E" w:rsidRDefault="003C6A1A" w:rsidP="003C6A1A">
            <w:pPr>
              <w:spacing w:line="276" w:lineRule="auto"/>
              <w:rPr>
                <w:szCs w:val="21"/>
              </w:rPr>
            </w:pPr>
            <w:r w:rsidRPr="0046543E">
              <w:rPr>
                <w:rFonts w:hint="eastAsia"/>
                <w:szCs w:val="21"/>
              </w:rPr>
              <w:t>中心电极：纯度为</w:t>
            </w:r>
            <w:r w:rsidRPr="0046543E">
              <w:rPr>
                <w:rFonts w:hint="eastAsia"/>
                <w:szCs w:val="21"/>
              </w:rPr>
              <w:t>99.98%</w:t>
            </w:r>
            <w:r w:rsidRPr="0046543E">
              <w:rPr>
                <w:rFonts w:hint="eastAsia"/>
                <w:szCs w:val="21"/>
              </w:rPr>
              <w:t>铝直径为</w:t>
            </w:r>
            <w:r w:rsidRPr="0046543E">
              <w:rPr>
                <w:rFonts w:hint="eastAsia"/>
                <w:szCs w:val="21"/>
              </w:rPr>
              <w:t>1.1mm</w:t>
            </w:r>
          </w:p>
          <w:p w:rsidR="003C6A1A" w:rsidRPr="0046543E" w:rsidRDefault="003C6A1A" w:rsidP="003C6A1A">
            <w:pPr>
              <w:spacing w:line="276" w:lineRule="auto"/>
              <w:rPr>
                <w:szCs w:val="21"/>
              </w:rPr>
            </w:pPr>
            <w:r w:rsidRPr="0046543E">
              <w:rPr>
                <w:rFonts w:hint="eastAsia"/>
                <w:szCs w:val="21"/>
              </w:rPr>
              <w:t>平衡帽：</w:t>
            </w:r>
            <w:r w:rsidRPr="0046543E">
              <w:rPr>
                <w:rFonts w:hint="eastAsia"/>
                <w:szCs w:val="21"/>
              </w:rPr>
              <w:t xml:space="preserve"> PMMA 4.55mm</w:t>
            </w:r>
            <w:r w:rsidRPr="0046543E">
              <w:rPr>
                <w:rFonts w:hint="eastAsia"/>
                <w:szCs w:val="21"/>
              </w:rPr>
              <w:t>厚</w:t>
            </w:r>
          </w:p>
          <w:p w:rsidR="003C6A1A" w:rsidRPr="0046543E" w:rsidRDefault="003C6A1A" w:rsidP="003C6A1A">
            <w:pPr>
              <w:spacing w:line="276" w:lineRule="auto"/>
              <w:rPr>
                <w:szCs w:val="21"/>
              </w:rPr>
            </w:pPr>
            <w:r>
              <w:rPr>
                <w:rFonts w:hint="eastAsia"/>
                <w:szCs w:val="21"/>
              </w:rPr>
              <w:t>9</w:t>
            </w:r>
            <w:r w:rsidRPr="0046543E">
              <w:rPr>
                <w:rFonts w:hint="eastAsia"/>
                <w:szCs w:val="21"/>
              </w:rPr>
              <w:t xml:space="preserve">.18 </w:t>
            </w:r>
            <w:r w:rsidRPr="0046543E">
              <w:rPr>
                <w:rFonts w:hint="eastAsia"/>
                <w:szCs w:val="21"/>
              </w:rPr>
              <w:t>标称电压下离子收集效率</w:t>
            </w:r>
          </w:p>
          <w:p w:rsidR="003C6A1A" w:rsidRPr="0046543E" w:rsidRDefault="003C6A1A" w:rsidP="003C6A1A">
            <w:pPr>
              <w:spacing w:line="276" w:lineRule="auto"/>
              <w:rPr>
                <w:szCs w:val="21"/>
              </w:rPr>
            </w:pPr>
            <w:r w:rsidRPr="0046543E">
              <w:rPr>
                <w:rFonts w:hint="eastAsia"/>
                <w:szCs w:val="21"/>
              </w:rPr>
              <w:t>离子收集时间：</w:t>
            </w:r>
            <w:r w:rsidRPr="0046543E">
              <w:rPr>
                <w:rFonts w:hint="eastAsia"/>
                <w:szCs w:val="21"/>
              </w:rPr>
              <w:t xml:space="preserve"> 140</w:t>
            </w:r>
            <w:r w:rsidRPr="0046543E">
              <w:rPr>
                <w:rFonts w:hint="eastAsia"/>
                <w:szCs w:val="21"/>
              </w:rPr>
              <w:t>μ</w:t>
            </w:r>
            <w:r w:rsidRPr="0046543E">
              <w:rPr>
                <w:rFonts w:hint="eastAsia"/>
                <w:szCs w:val="21"/>
              </w:rPr>
              <w:t>s</w:t>
            </w:r>
          </w:p>
          <w:p w:rsidR="003C6A1A" w:rsidRPr="0046543E" w:rsidRDefault="003C6A1A" w:rsidP="003C6A1A">
            <w:pPr>
              <w:spacing w:line="276" w:lineRule="auto"/>
              <w:rPr>
                <w:szCs w:val="21"/>
              </w:rPr>
            </w:pPr>
            <w:r w:rsidRPr="0046543E">
              <w:rPr>
                <w:rFonts w:hint="eastAsia"/>
                <w:szCs w:val="21"/>
              </w:rPr>
              <w:t>最大剂量率</w:t>
            </w:r>
            <w:r w:rsidRPr="0046543E">
              <w:rPr>
                <w:rFonts w:hint="eastAsia"/>
                <w:szCs w:val="21"/>
              </w:rPr>
              <w:t xml:space="preserve">: </w:t>
            </w:r>
            <w:r w:rsidRPr="0046543E">
              <w:rPr>
                <w:rFonts w:hint="eastAsia"/>
                <w:szCs w:val="21"/>
              </w:rPr>
              <w:t>当饱和度≥</w:t>
            </w:r>
            <w:r w:rsidRPr="0046543E">
              <w:rPr>
                <w:rFonts w:hint="eastAsia"/>
                <w:szCs w:val="21"/>
              </w:rPr>
              <w:t>99.5</w:t>
            </w:r>
            <w:r w:rsidRPr="0046543E">
              <w:rPr>
                <w:rFonts w:hint="eastAsia"/>
                <w:szCs w:val="21"/>
              </w:rPr>
              <w:t>％：</w:t>
            </w:r>
            <w:r w:rsidRPr="0046543E">
              <w:rPr>
                <w:rFonts w:hint="eastAsia"/>
                <w:szCs w:val="21"/>
              </w:rPr>
              <w:t>5Gy/s</w:t>
            </w:r>
          </w:p>
          <w:p w:rsidR="003C6A1A" w:rsidRPr="0046543E" w:rsidRDefault="003C6A1A" w:rsidP="003C6A1A">
            <w:pPr>
              <w:spacing w:line="276" w:lineRule="auto"/>
              <w:rPr>
                <w:szCs w:val="21"/>
              </w:rPr>
            </w:pPr>
            <w:r w:rsidRPr="0046543E">
              <w:rPr>
                <w:rFonts w:hint="eastAsia"/>
                <w:szCs w:val="21"/>
              </w:rPr>
              <w:t>当饱和度≥</w:t>
            </w:r>
            <w:r w:rsidRPr="0046543E">
              <w:rPr>
                <w:rFonts w:hint="eastAsia"/>
                <w:szCs w:val="21"/>
              </w:rPr>
              <w:t>99.0</w:t>
            </w:r>
            <w:r w:rsidRPr="0046543E">
              <w:rPr>
                <w:rFonts w:hint="eastAsia"/>
                <w:szCs w:val="21"/>
              </w:rPr>
              <w:t>％：</w:t>
            </w:r>
            <w:r w:rsidRPr="0046543E">
              <w:rPr>
                <w:rFonts w:hint="eastAsia"/>
                <w:szCs w:val="21"/>
              </w:rPr>
              <w:t>10Gy/s</w:t>
            </w:r>
          </w:p>
          <w:p w:rsidR="003C6A1A" w:rsidRPr="0046543E" w:rsidRDefault="003C6A1A" w:rsidP="003C6A1A">
            <w:pPr>
              <w:spacing w:line="276" w:lineRule="auto"/>
              <w:rPr>
                <w:szCs w:val="21"/>
              </w:rPr>
            </w:pPr>
            <w:r w:rsidRPr="0046543E">
              <w:rPr>
                <w:rFonts w:hint="eastAsia"/>
                <w:szCs w:val="21"/>
              </w:rPr>
              <w:t>最大剂量</w:t>
            </w:r>
            <w:r w:rsidRPr="0046543E">
              <w:rPr>
                <w:rFonts w:hint="eastAsia"/>
                <w:szCs w:val="21"/>
              </w:rPr>
              <w:t>/</w:t>
            </w:r>
            <w:r w:rsidRPr="0046543E">
              <w:rPr>
                <w:rFonts w:hint="eastAsia"/>
                <w:szCs w:val="21"/>
              </w:rPr>
              <w:t>脉冲：当饱和度≥</w:t>
            </w:r>
            <w:r w:rsidRPr="0046543E">
              <w:rPr>
                <w:rFonts w:hint="eastAsia"/>
                <w:szCs w:val="21"/>
              </w:rPr>
              <w:t>99.5</w:t>
            </w:r>
            <w:r w:rsidRPr="0046543E">
              <w:rPr>
                <w:rFonts w:hint="eastAsia"/>
                <w:szCs w:val="21"/>
              </w:rPr>
              <w:t>％：</w:t>
            </w:r>
            <w:r w:rsidRPr="0046543E">
              <w:rPr>
                <w:rFonts w:hint="eastAsia"/>
                <w:szCs w:val="21"/>
              </w:rPr>
              <w:t>0.46mGy</w:t>
            </w:r>
          </w:p>
          <w:p w:rsidR="003C6A1A" w:rsidRPr="0046543E" w:rsidRDefault="003C6A1A" w:rsidP="003C6A1A">
            <w:pPr>
              <w:spacing w:line="276" w:lineRule="auto"/>
              <w:rPr>
                <w:szCs w:val="21"/>
              </w:rPr>
            </w:pPr>
            <w:r w:rsidRPr="0046543E">
              <w:rPr>
                <w:rFonts w:hint="eastAsia"/>
                <w:szCs w:val="21"/>
              </w:rPr>
              <w:t>当饱和度≥</w:t>
            </w:r>
            <w:r w:rsidRPr="0046543E">
              <w:rPr>
                <w:rFonts w:hint="eastAsia"/>
                <w:szCs w:val="21"/>
              </w:rPr>
              <w:t>99.0</w:t>
            </w:r>
            <w:r w:rsidRPr="0046543E">
              <w:rPr>
                <w:rFonts w:hint="eastAsia"/>
                <w:szCs w:val="21"/>
              </w:rPr>
              <w:t>％：</w:t>
            </w:r>
            <w:r w:rsidRPr="0046543E">
              <w:rPr>
                <w:rFonts w:hint="eastAsia"/>
                <w:szCs w:val="21"/>
              </w:rPr>
              <w:t>0.91mGy</w:t>
            </w:r>
          </w:p>
          <w:p w:rsidR="003C6A1A" w:rsidRPr="009C0B45" w:rsidRDefault="003C6A1A" w:rsidP="003C6A1A">
            <w:pPr>
              <w:spacing w:line="276" w:lineRule="auto"/>
              <w:rPr>
                <w:szCs w:val="21"/>
              </w:rPr>
            </w:pPr>
            <w:r w:rsidRPr="0046543E">
              <w:rPr>
                <w:rFonts w:hint="eastAsia"/>
                <w:szCs w:val="21"/>
              </w:rPr>
              <w:t>1</w:t>
            </w:r>
            <w:r>
              <w:rPr>
                <w:rFonts w:hint="eastAsia"/>
                <w:szCs w:val="21"/>
              </w:rPr>
              <w:t>0</w:t>
            </w:r>
            <w:r w:rsidRPr="0046543E">
              <w:rPr>
                <w:rFonts w:hint="eastAsia"/>
                <w:szCs w:val="21"/>
              </w:rPr>
              <w:t xml:space="preserve">.  </w:t>
            </w:r>
            <w:r>
              <w:rPr>
                <w:rFonts w:hint="eastAsia"/>
                <w:szCs w:val="21"/>
              </w:rPr>
              <w:t>不少于</w:t>
            </w:r>
            <w:r w:rsidRPr="0046543E">
              <w:rPr>
                <w:rFonts w:hint="eastAsia"/>
                <w:szCs w:val="21"/>
              </w:rPr>
              <w:t>20</w:t>
            </w:r>
            <w:r w:rsidRPr="0046543E">
              <w:rPr>
                <w:rFonts w:hint="eastAsia"/>
                <w:szCs w:val="21"/>
              </w:rPr>
              <w:t>米延长电缆</w:t>
            </w:r>
            <w:r w:rsidRPr="0046543E">
              <w:rPr>
                <w:rFonts w:hint="eastAsia"/>
                <w:szCs w:val="21"/>
              </w:rPr>
              <w:t>1</w:t>
            </w:r>
            <w:r w:rsidRPr="0046543E">
              <w:rPr>
                <w:rFonts w:hint="eastAsia"/>
                <w:szCs w:val="21"/>
              </w:rPr>
              <w:t>根</w:t>
            </w:r>
          </w:p>
          <w:p w:rsidR="003C6A1A" w:rsidRPr="00351F89" w:rsidRDefault="003C6A1A" w:rsidP="003C6A1A">
            <w:pPr>
              <w:spacing w:line="276" w:lineRule="auto"/>
              <w:rPr>
                <w:szCs w:val="21"/>
              </w:rPr>
            </w:pPr>
          </w:p>
          <w:p w:rsidR="003C6A1A" w:rsidRPr="00967797" w:rsidRDefault="003C6A1A" w:rsidP="003C6A1A">
            <w:pPr>
              <w:tabs>
                <w:tab w:val="left" w:pos="792"/>
              </w:tabs>
              <w:spacing w:line="276" w:lineRule="auto"/>
              <w:rPr>
                <w:szCs w:val="21"/>
              </w:rPr>
            </w:pPr>
            <w:r w:rsidRPr="00967797">
              <w:rPr>
                <w:rFonts w:hint="eastAsia"/>
                <w:szCs w:val="21"/>
              </w:rPr>
              <w:t>四、配件或选件要求</w:t>
            </w:r>
          </w:p>
          <w:p w:rsidR="003C6A1A" w:rsidRPr="00967797" w:rsidRDefault="003C6A1A" w:rsidP="003C6A1A">
            <w:pPr>
              <w:tabs>
                <w:tab w:val="left" w:pos="792"/>
              </w:tabs>
              <w:spacing w:line="276" w:lineRule="auto"/>
              <w:rPr>
                <w:szCs w:val="21"/>
              </w:rPr>
            </w:pPr>
            <w:r>
              <w:rPr>
                <w:rFonts w:hint="eastAsia"/>
                <w:szCs w:val="21"/>
              </w:rPr>
              <w:t>无</w:t>
            </w:r>
          </w:p>
          <w:p w:rsidR="003C6A1A" w:rsidRDefault="003C6A1A" w:rsidP="003C6A1A">
            <w:pPr>
              <w:tabs>
                <w:tab w:val="left" w:pos="792"/>
              </w:tabs>
              <w:spacing w:line="276" w:lineRule="auto"/>
              <w:rPr>
                <w:sz w:val="24"/>
              </w:rPr>
            </w:pPr>
            <w:r>
              <w:rPr>
                <w:rFonts w:hint="eastAsia"/>
                <w:sz w:val="24"/>
              </w:rPr>
              <w:t>五、安装调试要求</w:t>
            </w:r>
          </w:p>
          <w:p w:rsidR="003C6A1A" w:rsidRPr="00967797" w:rsidRDefault="003C6A1A" w:rsidP="003C6A1A">
            <w:pPr>
              <w:tabs>
                <w:tab w:val="left" w:pos="792"/>
              </w:tabs>
              <w:spacing w:line="276" w:lineRule="auto"/>
              <w:rPr>
                <w:szCs w:val="21"/>
              </w:rPr>
            </w:pPr>
            <w:r>
              <w:rPr>
                <w:rFonts w:hint="eastAsia"/>
                <w:sz w:val="24"/>
              </w:rPr>
              <w:t>无特殊要求</w:t>
            </w:r>
          </w:p>
          <w:p w:rsidR="003C6A1A" w:rsidRPr="00967797" w:rsidRDefault="003C6A1A" w:rsidP="003C6A1A">
            <w:pPr>
              <w:tabs>
                <w:tab w:val="left" w:pos="792"/>
              </w:tabs>
              <w:spacing w:line="276" w:lineRule="auto"/>
              <w:rPr>
                <w:szCs w:val="21"/>
              </w:rPr>
            </w:pPr>
            <w:r w:rsidRPr="00967797">
              <w:rPr>
                <w:rFonts w:hint="eastAsia"/>
                <w:szCs w:val="21"/>
              </w:rPr>
              <w:t>六、溯源要求</w:t>
            </w:r>
          </w:p>
          <w:p w:rsidR="003C6A1A" w:rsidRPr="00967797" w:rsidRDefault="003C6A1A" w:rsidP="003C6A1A">
            <w:pPr>
              <w:tabs>
                <w:tab w:val="left" w:pos="792"/>
              </w:tabs>
              <w:spacing w:line="276" w:lineRule="auto"/>
              <w:rPr>
                <w:szCs w:val="21"/>
              </w:rPr>
            </w:pPr>
            <w:r>
              <w:rPr>
                <w:rFonts w:hint="eastAsia"/>
                <w:sz w:val="24"/>
              </w:rPr>
              <w:t>中国计量科学研究院检定或校准证书、法定计量机构授权溯源证书或</w:t>
            </w:r>
            <w:r>
              <w:rPr>
                <w:rFonts w:hint="eastAsia"/>
                <w:sz w:val="24"/>
              </w:rPr>
              <w:t>C</w:t>
            </w:r>
            <w:r>
              <w:rPr>
                <w:sz w:val="24"/>
              </w:rPr>
              <w:t>NAS</w:t>
            </w:r>
            <w:r>
              <w:rPr>
                <w:rFonts w:hint="eastAsia"/>
                <w:sz w:val="24"/>
              </w:rPr>
              <w:t>证书。</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77" w:name="_Toc523836981"/>
      <w:r w:rsidRPr="00C6116C">
        <w:rPr>
          <w:rFonts w:hint="eastAsia"/>
        </w:rPr>
        <w:lastRenderedPageBreak/>
        <w:t>第五部分评标办法</w:t>
      </w:r>
      <w:bookmarkEnd w:id="77"/>
    </w:p>
    <w:p w:rsidR="008136AF" w:rsidRPr="00C6116C" w:rsidRDefault="007B5D07" w:rsidP="007B5D07">
      <w:pPr>
        <w:pStyle w:val="2"/>
      </w:pPr>
      <w:bookmarkStart w:id="78" w:name="_Toc523836982"/>
      <w:r w:rsidRPr="00C6116C">
        <w:rPr>
          <w:rFonts w:hint="eastAsia"/>
        </w:rPr>
        <w:t>5.1</w:t>
      </w:r>
      <w:r w:rsidRPr="00C6116C">
        <w:rPr>
          <w:rFonts w:hint="eastAsia"/>
        </w:rPr>
        <w:t>综合评估法</w:t>
      </w:r>
      <w:bookmarkEnd w:id="7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9" w:name="_Toc419707610"/>
      <w:bookmarkStart w:id="80" w:name="_Toc523836983"/>
      <w:r w:rsidRPr="00C6116C">
        <w:rPr>
          <w:rFonts w:hint="eastAsia"/>
        </w:rPr>
        <w:t>5.2</w:t>
      </w:r>
      <w:r w:rsidRPr="00C6116C">
        <w:rPr>
          <w:rFonts w:hint="eastAsia"/>
        </w:rPr>
        <w:t>中标候选人推荐原则</w:t>
      </w:r>
      <w:bookmarkEnd w:id="79"/>
      <w:bookmarkEnd w:id="8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1" w:name="_Toc419707611"/>
      <w:bookmarkStart w:id="82" w:name="_Toc523836984"/>
      <w:r w:rsidRPr="00C6116C">
        <w:rPr>
          <w:rFonts w:hint="eastAsia"/>
        </w:rPr>
        <w:t>5.3</w:t>
      </w:r>
      <w:r w:rsidRPr="00C6116C">
        <w:rPr>
          <w:rFonts w:hint="eastAsia"/>
        </w:rPr>
        <w:t>评标程序</w:t>
      </w:r>
      <w:bookmarkEnd w:id="81"/>
      <w:bookmarkEnd w:id="82"/>
    </w:p>
    <w:p w:rsidR="008136AF" w:rsidRPr="00C6116C" w:rsidRDefault="008136AF" w:rsidP="008136AF">
      <w:pPr>
        <w:pStyle w:val="3"/>
        <w:rPr>
          <w:szCs w:val="24"/>
        </w:rPr>
      </w:pPr>
      <w:bookmarkStart w:id="83" w:name="_Toc144974572"/>
      <w:bookmarkStart w:id="84" w:name="_Toc152042382"/>
      <w:bookmarkStart w:id="85" w:name="_Toc152045605"/>
      <w:bookmarkStart w:id="86" w:name="_Toc179632623"/>
      <w:bookmarkStart w:id="87" w:name="_Toc246996248"/>
      <w:bookmarkStart w:id="88" w:name="_Toc246996991"/>
      <w:bookmarkStart w:id="89" w:name="_Toc247085763"/>
      <w:bookmarkStart w:id="90" w:name="_Toc326652380"/>
      <w:bookmarkStart w:id="91" w:name="_Toc327740003"/>
      <w:bookmarkStart w:id="92" w:name="_Toc327827325"/>
      <w:bookmarkStart w:id="93" w:name="_Toc523836985"/>
      <w:r w:rsidRPr="00C6116C">
        <w:rPr>
          <w:rFonts w:hint="eastAsia"/>
        </w:rPr>
        <w:t>5.3.1</w:t>
      </w:r>
      <w:r w:rsidRPr="00C6116C">
        <w:rPr>
          <w:rFonts w:hint="eastAsia"/>
          <w:szCs w:val="24"/>
        </w:rPr>
        <w:t>初步评审</w:t>
      </w:r>
      <w:bookmarkEnd w:id="83"/>
      <w:bookmarkEnd w:id="84"/>
      <w:bookmarkEnd w:id="85"/>
      <w:bookmarkEnd w:id="86"/>
      <w:bookmarkEnd w:id="87"/>
      <w:bookmarkEnd w:id="88"/>
      <w:bookmarkEnd w:id="89"/>
      <w:bookmarkEnd w:id="90"/>
      <w:bookmarkEnd w:id="91"/>
      <w:bookmarkEnd w:id="92"/>
      <w:bookmarkEnd w:id="9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4" w:name="_Toc152042383"/>
      <w:r w:rsidRPr="00C6116C">
        <w:rPr>
          <w:rFonts w:asciiTheme="minorEastAsia" w:eastAsiaTheme="minorEastAsia" w:hAnsiTheme="minorEastAsia" w:hint="eastAsia"/>
          <w:sz w:val="24"/>
        </w:rPr>
        <w:t>（1）投标文件中的大写金额与小写金额不一致的，以大写金额为准；</w:t>
      </w:r>
      <w:bookmarkEnd w:id="9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5" w:name="_Toc144974573"/>
      <w:bookmarkStart w:id="96" w:name="_Toc152042384"/>
      <w:bookmarkStart w:id="97" w:name="_Toc152045606"/>
      <w:bookmarkStart w:id="98" w:name="_Toc179632624"/>
      <w:bookmarkStart w:id="99" w:name="_Toc246996249"/>
      <w:bookmarkStart w:id="100" w:name="_Toc246996992"/>
      <w:bookmarkStart w:id="101" w:name="_Toc247085764"/>
      <w:bookmarkStart w:id="102" w:name="_Toc326652381"/>
      <w:bookmarkStart w:id="103" w:name="_Toc327740004"/>
      <w:bookmarkStart w:id="104" w:name="_Toc327827326"/>
      <w:bookmarkStart w:id="105" w:name="_Toc523836986"/>
      <w:r w:rsidRPr="00C6116C">
        <w:rPr>
          <w:rFonts w:hint="eastAsia"/>
        </w:rPr>
        <w:t xml:space="preserve">5.3.2 </w:t>
      </w:r>
      <w:r w:rsidRPr="00C6116C">
        <w:rPr>
          <w:rFonts w:hint="eastAsia"/>
        </w:rPr>
        <w:t>详细评审</w:t>
      </w:r>
      <w:bookmarkEnd w:id="95"/>
      <w:bookmarkEnd w:id="96"/>
      <w:bookmarkEnd w:id="97"/>
      <w:bookmarkEnd w:id="98"/>
      <w:bookmarkEnd w:id="99"/>
      <w:bookmarkEnd w:id="100"/>
      <w:bookmarkEnd w:id="101"/>
      <w:bookmarkEnd w:id="102"/>
      <w:bookmarkEnd w:id="103"/>
      <w:bookmarkEnd w:id="104"/>
      <w:bookmarkEnd w:id="10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6" w:name="_Toc144974575"/>
      <w:bookmarkStart w:id="107" w:name="_Toc152042385"/>
      <w:bookmarkStart w:id="108" w:name="_Toc152045607"/>
      <w:bookmarkStart w:id="109" w:name="_Toc179632625"/>
      <w:bookmarkStart w:id="110" w:name="_Toc246996250"/>
      <w:bookmarkStart w:id="111" w:name="_Toc246996993"/>
      <w:bookmarkStart w:id="112" w:name="_Toc247085765"/>
      <w:bookmarkStart w:id="113" w:name="_Toc326652382"/>
      <w:bookmarkStart w:id="114" w:name="_Toc327740005"/>
      <w:bookmarkStart w:id="115" w:name="_Toc327827327"/>
      <w:bookmarkStart w:id="116" w:name="_Toc523836987"/>
      <w:r w:rsidRPr="00C6116C">
        <w:rPr>
          <w:rFonts w:hint="eastAsia"/>
        </w:rPr>
        <w:t xml:space="preserve">5.3.3 </w:t>
      </w:r>
      <w:r w:rsidRPr="00C6116C">
        <w:rPr>
          <w:rFonts w:hint="eastAsia"/>
        </w:rPr>
        <w:t>投标文件的澄清</w:t>
      </w:r>
      <w:bookmarkEnd w:id="106"/>
      <w:r w:rsidRPr="00C6116C">
        <w:rPr>
          <w:rFonts w:hint="eastAsia"/>
        </w:rPr>
        <w:t>和补正</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7" w:name="_Toc144974576"/>
      <w:bookmarkStart w:id="118" w:name="_Toc152042386"/>
      <w:bookmarkStart w:id="119" w:name="_Toc152045608"/>
      <w:bookmarkStart w:id="120" w:name="_Toc179632626"/>
      <w:bookmarkStart w:id="121" w:name="_Toc246996251"/>
      <w:bookmarkStart w:id="122" w:name="_Toc246996994"/>
      <w:bookmarkStart w:id="123" w:name="_Toc247085766"/>
      <w:bookmarkStart w:id="124" w:name="_Toc326652383"/>
      <w:bookmarkStart w:id="125" w:name="_Toc327740006"/>
      <w:bookmarkStart w:id="126" w:name="_Toc327827328"/>
      <w:r w:rsidRPr="00C6116C">
        <w:rPr>
          <w:rFonts w:asciiTheme="minorEastAsia" w:eastAsiaTheme="minorEastAsia" w:hAnsiTheme="minorEastAsia" w:hint="eastAsia"/>
          <w:b/>
          <w:sz w:val="24"/>
        </w:rPr>
        <w:t>5.3.4 评标结果</w:t>
      </w:r>
      <w:bookmarkEnd w:id="117"/>
      <w:bookmarkEnd w:id="118"/>
      <w:bookmarkEnd w:id="119"/>
      <w:bookmarkEnd w:id="120"/>
      <w:bookmarkEnd w:id="121"/>
      <w:bookmarkEnd w:id="122"/>
      <w:bookmarkEnd w:id="123"/>
      <w:bookmarkEnd w:id="124"/>
      <w:bookmarkEnd w:id="125"/>
      <w:bookmarkEnd w:id="12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7" w:name="_Toc419707612"/>
      <w:bookmarkStart w:id="128" w:name="_Toc523836988"/>
      <w:r w:rsidRPr="00C6116C">
        <w:rPr>
          <w:rFonts w:hint="eastAsia"/>
        </w:rPr>
        <w:t>5.4</w:t>
      </w:r>
      <w:r w:rsidRPr="00C6116C">
        <w:rPr>
          <w:rFonts w:hint="eastAsia"/>
        </w:rPr>
        <w:t>如发现下列情况之一的，将按否决投标处理：</w:t>
      </w:r>
      <w:bookmarkEnd w:id="127"/>
      <w:bookmarkEnd w:id="12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9" w:name="_Toc419707613"/>
      <w:bookmarkStart w:id="130" w:name="_Toc523836989"/>
      <w:r w:rsidRPr="00C6116C">
        <w:rPr>
          <w:rFonts w:hint="eastAsia"/>
        </w:rPr>
        <w:t>5.5</w:t>
      </w:r>
      <w:r w:rsidRPr="00C6116C">
        <w:rPr>
          <w:rFonts w:hint="eastAsia"/>
        </w:rPr>
        <w:t>本项目非实质性要求和条件的处理</w:t>
      </w:r>
      <w:bookmarkEnd w:id="129"/>
      <w:bookmarkEnd w:id="13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1" w:name="_Toc387755167"/>
      <w:bookmarkStart w:id="132" w:name="_Toc387758248"/>
      <w:bookmarkStart w:id="133" w:name="_Toc395257181"/>
      <w:bookmarkStart w:id="134" w:name="_Toc395784905"/>
      <w:bookmarkStart w:id="135" w:name="_Toc419707614"/>
      <w:bookmarkStart w:id="136" w:name="_Toc523836990"/>
      <w:r w:rsidRPr="00C6116C">
        <w:rPr>
          <w:rFonts w:hint="eastAsia"/>
        </w:rPr>
        <w:t>5.6</w:t>
      </w:r>
      <w:r w:rsidRPr="00C6116C">
        <w:rPr>
          <w:rFonts w:hint="eastAsia"/>
        </w:rPr>
        <w:t>评分标准</w:t>
      </w:r>
      <w:bookmarkEnd w:id="131"/>
      <w:bookmarkEnd w:id="132"/>
      <w:bookmarkEnd w:id="133"/>
      <w:bookmarkEnd w:id="134"/>
      <w:bookmarkEnd w:id="135"/>
      <w:bookmarkEnd w:id="136"/>
    </w:p>
    <w:p w:rsidR="00141AF1" w:rsidRPr="00C6116C" w:rsidRDefault="00141AF1" w:rsidP="00141AF1">
      <w:pPr>
        <w:spacing w:line="360" w:lineRule="auto"/>
        <w:rPr>
          <w:rFonts w:asciiTheme="minorEastAsia" w:eastAsiaTheme="minorEastAsia" w:hAnsiTheme="minorEastAsia"/>
          <w:b/>
          <w:sz w:val="24"/>
        </w:rPr>
      </w:pPr>
      <w:bookmarkStart w:id="137" w:name="_Toc257114546"/>
      <w:bookmarkStart w:id="138" w:name="_Toc257114557"/>
      <w:bookmarkStart w:id="139" w:name="_Toc257114562"/>
      <w:bookmarkStart w:id="140" w:name="_Toc257114567"/>
      <w:bookmarkStart w:id="141" w:name="_Toc257114572"/>
      <w:bookmarkStart w:id="142" w:name="_Toc257114577"/>
      <w:bookmarkStart w:id="143" w:name="_Toc257114582"/>
      <w:bookmarkStart w:id="144" w:name="_Toc257114587"/>
      <w:bookmarkStart w:id="145" w:name="_Toc257114597"/>
      <w:bookmarkStart w:id="146" w:name="_Toc257114602"/>
      <w:bookmarkStart w:id="147" w:name="_Toc257114607"/>
      <w:bookmarkStart w:id="148" w:name="_Toc257114612"/>
      <w:bookmarkStart w:id="149" w:name="_Toc257114617"/>
      <w:bookmarkStart w:id="150" w:name="_Toc257114622"/>
      <w:bookmarkStart w:id="151" w:name="_Toc257114627"/>
      <w:bookmarkStart w:id="152" w:name="_Toc257114632"/>
      <w:bookmarkStart w:id="153" w:name="_Toc25711463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4" w:name="_Toc523836991"/>
      <w:r w:rsidRPr="00C6116C">
        <w:rPr>
          <w:rFonts w:hint="eastAsia"/>
        </w:rPr>
        <w:t>第</w:t>
      </w:r>
      <w:r w:rsidR="00141AF1" w:rsidRPr="00C6116C">
        <w:rPr>
          <w:rFonts w:hint="eastAsia"/>
        </w:rPr>
        <w:t>六</w:t>
      </w:r>
      <w:r w:rsidRPr="00C6116C">
        <w:rPr>
          <w:rFonts w:hint="eastAsia"/>
        </w:rPr>
        <w:t>部分</w:t>
      </w:r>
      <w:r w:rsidR="003A0A60" w:rsidRPr="00C6116C">
        <w:rPr>
          <w:rFonts w:hint="eastAsia"/>
        </w:rPr>
        <w:t>投标文件格式</w:t>
      </w:r>
      <w:bookmarkEnd w:id="154"/>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年月日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5" w:name="_Toc523836992"/>
      <w:r w:rsidRPr="00C6116C">
        <w:rPr>
          <w:rFonts w:hint="eastAsia"/>
        </w:rPr>
        <w:lastRenderedPageBreak/>
        <w:t>投标确认书</w:t>
      </w:r>
      <w:bookmarkEnd w:id="155"/>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3C6A1A">
        <w:rPr>
          <w:rFonts w:ascii="宋体" w:hAnsi="宋体" w:hint="eastAsia"/>
          <w:sz w:val="24"/>
        </w:rPr>
        <w:t>GDJL-18/09-271</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3C6A1A">
        <w:rPr>
          <w:rFonts w:asciiTheme="minorEastAsia" w:hAnsiTheme="minorEastAsia" w:hint="eastAsia"/>
          <w:sz w:val="24"/>
        </w:rPr>
        <w:t>广电计量2018年放疗剂量仪采购项目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3C6A1A">
        <w:rPr>
          <w:rFonts w:ascii="宋体" w:hAnsi="宋体" w:hint="eastAsia"/>
          <w:sz w:val="24"/>
        </w:rPr>
        <w:t>GDJL-18/09-271</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 电话： 手机号：</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6" w:name="_Toc523836993"/>
      <w:r w:rsidRPr="00C6116C">
        <w:rPr>
          <w:rFonts w:hint="eastAsia"/>
        </w:rPr>
        <w:lastRenderedPageBreak/>
        <w:t>价格部分：</w:t>
      </w:r>
      <w:bookmarkEnd w:id="156"/>
    </w:p>
    <w:p w:rsidR="00117F7C" w:rsidRPr="00C6116C" w:rsidRDefault="001310AD" w:rsidP="001310AD">
      <w:pPr>
        <w:pStyle w:val="2"/>
      </w:pPr>
      <w:bookmarkStart w:id="157"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7"/>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005"/>
        <w:gridCol w:w="772"/>
        <w:gridCol w:w="1078"/>
        <w:gridCol w:w="968"/>
        <w:gridCol w:w="1300"/>
        <w:gridCol w:w="671"/>
        <w:gridCol w:w="1004"/>
        <w:gridCol w:w="2316"/>
      </w:tblGrid>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r w:rsidR="00D3740F">
              <w:rPr>
                <w:rFonts w:asciiTheme="minorEastAsia" w:eastAsiaTheme="minorEastAsia" w:hAnsiTheme="minorEastAsia" w:hint="eastAsia"/>
                <w:szCs w:val="21"/>
              </w:rPr>
              <w:t>（套）</w:t>
            </w:r>
          </w:p>
        </w:tc>
        <w:tc>
          <w:tcPr>
            <w:tcW w:w="1300" w:type="dxa"/>
            <w:vAlign w:val="center"/>
          </w:tcPr>
          <w:p w:rsidR="00A2028E" w:rsidRPr="00C6116C" w:rsidRDefault="00A2028E" w:rsidP="00831E50">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w:t>
            </w:r>
          </w:p>
        </w:tc>
        <w:tc>
          <w:tcPr>
            <w:tcW w:w="67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r w:rsidR="00D3740F">
              <w:rPr>
                <w:rFonts w:asciiTheme="minorEastAsia" w:eastAsiaTheme="minorEastAsia" w:hAnsiTheme="minorEastAsia" w:hint="eastAsia"/>
                <w:szCs w:val="21"/>
              </w:rPr>
              <w:t>（年）</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300" w:type="dxa"/>
          </w:tcPr>
          <w:p w:rsidR="00A2028E" w:rsidRPr="00C6116C" w:rsidRDefault="00D3740F" w:rsidP="00D3740F">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从合同签字之日起天</w:t>
            </w:r>
          </w:p>
        </w:tc>
        <w:tc>
          <w:tcPr>
            <w:tcW w:w="671"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A2028E" w:rsidRPr="00C6116C" w:rsidTr="00D3740F">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D3740F">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8" w:name="_Toc523836995"/>
      <w:r w:rsidRPr="00C6116C">
        <w:rPr>
          <w:rFonts w:hint="eastAsia"/>
        </w:rPr>
        <w:lastRenderedPageBreak/>
        <w:t>商务部分：</w:t>
      </w:r>
      <w:bookmarkEnd w:id="158"/>
    </w:p>
    <w:p w:rsidR="0002173D" w:rsidRPr="00C6116C" w:rsidRDefault="0002173D" w:rsidP="001310AD">
      <w:pPr>
        <w:pStyle w:val="2"/>
      </w:pPr>
      <w:bookmarkStart w:id="159" w:name="_Toc523836996"/>
      <w:r w:rsidRPr="00C6116C">
        <w:rPr>
          <w:rFonts w:hint="eastAsia"/>
        </w:rPr>
        <w:t>一、投标函</w:t>
      </w:r>
      <w:bookmarkEnd w:id="159"/>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 (投标人名称)作为投标者正式授权(授权代表全名，职务)代表我方进行有关本投标的一切事宜。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lastRenderedPageBreak/>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60" w:name="_Toc523836997"/>
      <w:r w:rsidRPr="00C6116C">
        <w:rPr>
          <w:rFonts w:hint="eastAsia"/>
        </w:rPr>
        <w:lastRenderedPageBreak/>
        <w:t>二、法定代表人身份证明书</w:t>
      </w:r>
      <w:bookmarkEnd w:id="160"/>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1" w:name="_Toc523836998"/>
      <w:r w:rsidRPr="00C6116C">
        <w:rPr>
          <w:rFonts w:hint="eastAsia"/>
        </w:rPr>
        <w:lastRenderedPageBreak/>
        <w:t>三、法人授权书</w:t>
      </w:r>
      <w:bookmarkEnd w:id="161"/>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招标编号为的</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本授权书于年 月日签字生效，特此声明。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2" w:name="_Toc523836999"/>
      <w:r w:rsidRPr="00C6116C">
        <w:rPr>
          <w:rFonts w:asciiTheme="minorEastAsia" w:eastAsiaTheme="minorEastAsia" w:hAnsiTheme="minorEastAsia" w:hint="eastAsia"/>
          <w:sz w:val="24"/>
          <w:szCs w:val="24"/>
        </w:rPr>
        <w:lastRenderedPageBreak/>
        <w:t>四、投标人资格证明文件</w:t>
      </w:r>
      <w:bookmarkEnd w:id="162"/>
    </w:p>
    <w:p w:rsidR="001310AD" w:rsidRPr="00C6116C" w:rsidRDefault="001310AD" w:rsidP="001310AD">
      <w:pPr>
        <w:pStyle w:val="3"/>
        <w:rPr>
          <w:rFonts w:asciiTheme="minorEastAsia" w:eastAsiaTheme="minorEastAsia" w:hAnsiTheme="minorEastAsia"/>
          <w:sz w:val="24"/>
          <w:szCs w:val="24"/>
        </w:rPr>
      </w:pPr>
      <w:bookmarkStart w:id="163" w:name="_Toc523837000"/>
      <w:r w:rsidRPr="00C6116C">
        <w:rPr>
          <w:rFonts w:asciiTheme="minorEastAsia" w:eastAsiaTheme="minorEastAsia" w:hAnsiTheme="minorEastAsia" w:hint="eastAsia"/>
          <w:sz w:val="24"/>
          <w:szCs w:val="24"/>
        </w:rPr>
        <w:t>4.1投标人营业执照复印件（加盖公章）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4"/>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5"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5"/>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6"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6"/>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7" w:name="_Toc523837004"/>
      <w:r w:rsidRPr="00C6116C">
        <w:rPr>
          <w:rFonts w:hint="eastAsia"/>
        </w:rPr>
        <w:lastRenderedPageBreak/>
        <w:t>4.</w:t>
      </w:r>
      <w:r w:rsidR="008234A5" w:rsidRPr="00C6116C">
        <w:rPr>
          <w:rFonts w:hint="eastAsia"/>
        </w:rPr>
        <w:t>7</w:t>
      </w:r>
      <w:r w:rsidRPr="00C6116C">
        <w:rPr>
          <w:rFonts w:hint="eastAsia"/>
        </w:rPr>
        <w:t>投标人资格声明</w:t>
      </w:r>
      <w:bookmarkEnd w:id="167"/>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传真：    电话：</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p>
    <w:p w:rsidR="004E7CF3" w:rsidRPr="00C6116C" w:rsidRDefault="004E7CF3" w:rsidP="004E7CF3">
      <w:pPr>
        <w:spacing w:line="360" w:lineRule="exact"/>
        <w:rPr>
          <w:rFonts w:ascii="宋体" w:hAnsi="宋体"/>
          <w:sz w:val="24"/>
        </w:rPr>
      </w:pPr>
      <w:r w:rsidRPr="00C6116C">
        <w:rPr>
          <w:rFonts w:ascii="宋体" w:hAnsi="宋体" w:hint="eastAsia"/>
          <w:sz w:val="24"/>
        </w:rPr>
        <w:t>日期：年 月 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8"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8"/>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3C6A1A">
        <w:rPr>
          <w:rFonts w:ascii="宋体" w:hAnsi="宋体" w:hint="eastAsia"/>
          <w:bCs/>
          <w:sz w:val="24"/>
        </w:rPr>
        <w:t>GDJL-18/09-271</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我方于年月日签署文件，（贸易公司名称）于年月日接受此件，以此为证。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p>
    <w:p w:rsidR="00EE1FAC" w:rsidRPr="00C6116C" w:rsidRDefault="00EE1FAC" w:rsidP="00EE1FAC">
      <w:pPr>
        <w:spacing w:line="360" w:lineRule="auto"/>
        <w:rPr>
          <w:sz w:val="24"/>
        </w:rPr>
      </w:pPr>
      <w:r w:rsidRPr="00C6116C">
        <w:rPr>
          <w:rFonts w:hint="eastAsia"/>
          <w:sz w:val="24"/>
        </w:rPr>
        <w:t>日期：日期：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9" w:name="_Toc523837006"/>
      <w:r w:rsidRPr="00C6116C">
        <w:rPr>
          <w:rFonts w:hint="eastAsia"/>
        </w:rPr>
        <w:lastRenderedPageBreak/>
        <w:t>4.</w:t>
      </w:r>
      <w:r w:rsidR="008234A5" w:rsidRPr="00C6116C">
        <w:rPr>
          <w:rFonts w:hint="eastAsia"/>
        </w:rPr>
        <w:t>9</w:t>
      </w:r>
      <w:r w:rsidRPr="00C6116C">
        <w:rPr>
          <w:rFonts w:hint="eastAsia"/>
        </w:rPr>
        <w:t>投标人简介</w:t>
      </w:r>
      <w:bookmarkEnd w:id="169"/>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70"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70"/>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1" w:name="_Toc523837008"/>
      <w:r w:rsidRPr="00C6116C">
        <w:rPr>
          <w:rFonts w:hint="eastAsia"/>
        </w:rPr>
        <w:t>五</w:t>
      </w:r>
      <w:r w:rsidR="001310AD" w:rsidRPr="00C6116C">
        <w:rPr>
          <w:rFonts w:hint="eastAsia"/>
        </w:rPr>
        <w:t>、对合同条款的响应一览表</w:t>
      </w:r>
      <w:bookmarkEnd w:id="171"/>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2" w:name="_Toc523837009"/>
      <w:r w:rsidRPr="00C6116C">
        <w:rPr>
          <w:rFonts w:hint="eastAsia"/>
        </w:rPr>
        <w:lastRenderedPageBreak/>
        <w:t>六</w:t>
      </w:r>
      <w:r w:rsidR="001310AD" w:rsidRPr="00C6116C">
        <w:rPr>
          <w:rFonts w:hint="eastAsia"/>
        </w:rPr>
        <w:t>、廉洁承诺书</w:t>
      </w:r>
      <w:bookmarkEnd w:id="172"/>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p>
    <w:p w:rsidR="00621233" w:rsidRPr="00C6116C" w:rsidRDefault="00621233" w:rsidP="00EE1FAC">
      <w:pPr>
        <w:spacing w:line="480" w:lineRule="exact"/>
        <w:ind w:firstLineChars="1900" w:firstLine="4560"/>
        <w:rPr>
          <w:sz w:val="24"/>
        </w:rPr>
      </w:pPr>
      <w:r w:rsidRPr="00C6116C">
        <w:rPr>
          <w:rFonts w:hint="eastAsia"/>
          <w:sz w:val="24"/>
        </w:rPr>
        <w:t>日期：年月日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3" w:name="_Toc523837010"/>
      <w:r w:rsidRPr="00C6116C">
        <w:rPr>
          <w:rFonts w:hint="eastAsia"/>
        </w:rPr>
        <w:lastRenderedPageBreak/>
        <w:t>技术部分：</w:t>
      </w:r>
      <w:bookmarkEnd w:id="173"/>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4" w:name="_Toc523837011"/>
      <w:r w:rsidRPr="00C6116C">
        <w:rPr>
          <w:rFonts w:hint="eastAsia"/>
        </w:rPr>
        <w:t>一、技术响应一览表</w:t>
      </w:r>
      <w:bookmarkEnd w:id="174"/>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5"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5"/>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6" w:name="_Toc523837013"/>
      <w:r w:rsidRPr="00C6116C">
        <w:rPr>
          <w:rFonts w:hint="eastAsia"/>
        </w:rPr>
        <w:t>三、</w:t>
      </w:r>
      <w:r w:rsidR="006D1670" w:rsidRPr="00C6116C">
        <w:rPr>
          <w:rFonts w:hint="eastAsia"/>
        </w:rPr>
        <w:t>货物明细表</w:t>
      </w:r>
      <w:bookmarkEnd w:id="176"/>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7" w:name="_Toc523837014"/>
      <w:r w:rsidRPr="00C6116C">
        <w:rPr>
          <w:rFonts w:hint="eastAsia"/>
        </w:rPr>
        <w:lastRenderedPageBreak/>
        <w:t>四、</w:t>
      </w:r>
      <w:r w:rsidR="006D1670" w:rsidRPr="00C6116C">
        <w:rPr>
          <w:rFonts w:hint="eastAsia"/>
        </w:rPr>
        <w:t>供货方式</w:t>
      </w:r>
      <w:bookmarkEnd w:id="177"/>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8" w:name="_Toc523837015"/>
      <w:r w:rsidRPr="00C6116C">
        <w:rPr>
          <w:rFonts w:hint="eastAsia"/>
        </w:rPr>
        <w:t>五、合同</w:t>
      </w:r>
      <w:r w:rsidR="006D1670" w:rsidRPr="00C6116C">
        <w:rPr>
          <w:rFonts w:hint="eastAsia"/>
        </w:rPr>
        <w:t>执行计划</w:t>
      </w:r>
      <w:bookmarkEnd w:id="178"/>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9" w:name="_Toc523837016"/>
      <w:r w:rsidRPr="00C6116C">
        <w:rPr>
          <w:rFonts w:hint="eastAsia"/>
        </w:rPr>
        <w:lastRenderedPageBreak/>
        <w:t>六、</w:t>
      </w:r>
      <w:r w:rsidR="006D1670" w:rsidRPr="00C6116C">
        <w:rPr>
          <w:rFonts w:hint="eastAsia"/>
        </w:rPr>
        <w:t>交货进度表</w:t>
      </w:r>
      <w:bookmarkEnd w:id="179"/>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7"/>
      <w:r w:rsidRPr="00C6116C">
        <w:rPr>
          <w:rFonts w:hint="eastAsia"/>
        </w:rPr>
        <w:lastRenderedPageBreak/>
        <w:t>七、</w:t>
      </w:r>
      <w:r w:rsidR="006D1670" w:rsidRPr="00C6116C">
        <w:rPr>
          <w:rFonts w:hint="eastAsia"/>
        </w:rPr>
        <w:t>伴随服务</w:t>
      </w:r>
      <w:bookmarkEnd w:id="180"/>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8"/>
      <w:r w:rsidRPr="00C6116C">
        <w:rPr>
          <w:rFonts w:hint="eastAsia"/>
        </w:rPr>
        <w:lastRenderedPageBreak/>
        <w:t>八、</w:t>
      </w:r>
      <w:r w:rsidR="006D1670" w:rsidRPr="00C6116C">
        <w:rPr>
          <w:rFonts w:hint="eastAsia"/>
        </w:rPr>
        <w:t>采购人配合的条件</w:t>
      </w:r>
      <w:bookmarkEnd w:id="181"/>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2" w:name="_Toc523837019"/>
      <w:r w:rsidRPr="00C6116C">
        <w:rPr>
          <w:rFonts w:hint="eastAsia"/>
        </w:rPr>
        <w:lastRenderedPageBreak/>
        <w:t>九</w:t>
      </w:r>
      <w:r w:rsidR="006D1670" w:rsidRPr="00C6116C">
        <w:rPr>
          <w:rFonts w:hint="eastAsia"/>
        </w:rPr>
        <w:t>、售后服务承诺书</w:t>
      </w:r>
      <w:bookmarkEnd w:id="182"/>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3" w:name="_Toc523837020"/>
      <w:r w:rsidRPr="00C6116C">
        <w:rPr>
          <w:rFonts w:hint="eastAsia"/>
        </w:rPr>
        <w:lastRenderedPageBreak/>
        <w:t>十、其他资料</w:t>
      </w:r>
      <w:bookmarkEnd w:id="183"/>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936" w:rsidRDefault="00A17936" w:rsidP="004E6772">
      <w:r>
        <w:separator/>
      </w:r>
    </w:p>
  </w:endnote>
  <w:endnote w:type="continuationSeparator" w:id="1">
    <w:p w:rsidR="00A17936" w:rsidRDefault="00A1793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EB" w:rsidRDefault="006621E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6621EB" w:rsidRDefault="000946AB">
            <w:pPr>
              <w:pStyle w:val="a5"/>
              <w:jc w:val="center"/>
            </w:pPr>
            <w:r>
              <w:rPr>
                <w:b/>
                <w:sz w:val="24"/>
                <w:szCs w:val="24"/>
              </w:rPr>
              <w:fldChar w:fldCharType="begin"/>
            </w:r>
            <w:r w:rsidR="006621EB">
              <w:rPr>
                <w:b/>
              </w:rPr>
              <w:instrText>PAGE</w:instrText>
            </w:r>
            <w:r>
              <w:rPr>
                <w:b/>
                <w:sz w:val="24"/>
                <w:szCs w:val="24"/>
              </w:rPr>
              <w:fldChar w:fldCharType="separate"/>
            </w:r>
            <w:r w:rsidR="004B2F2F">
              <w:rPr>
                <w:b/>
                <w:noProof/>
              </w:rPr>
              <w:t>1</w:t>
            </w:r>
            <w:r>
              <w:rPr>
                <w:b/>
                <w:sz w:val="24"/>
                <w:szCs w:val="24"/>
              </w:rPr>
              <w:fldChar w:fldCharType="end"/>
            </w:r>
            <w:r w:rsidR="006621EB">
              <w:rPr>
                <w:lang w:val="zh-CN"/>
              </w:rPr>
              <w:t xml:space="preserve">/ </w:t>
            </w:r>
            <w:r>
              <w:rPr>
                <w:b/>
                <w:sz w:val="24"/>
                <w:szCs w:val="24"/>
              </w:rPr>
              <w:fldChar w:fldCharType="begin"/>
            </w:r>
            <w:r w:rsidR="006621EB">
              <w:rPr>
                <w:b/>
              </w:rPr>
              <w:instrText>NUMPAGES</w:instrText>
            </w:r>
            <w:r>
              <w:rPr>
                <w:b/>
                <w:sz w:val="24"/>
                <w:szCs w:val="24"/>
              </w:rPr>
              <w:fldChar w:fldCharType="separate"/>
            </w:r>
            <w:r w:rsidR="004B2F2F">
              <w:rPr>
                <w:b/>
                <w:noProof/>
              </w:rPr>
              <w:t>48</w:t>
            </w:r>
            <w:r>
              <w:rPr>
                <w:b/>
                <w:sz w:val="24"/>
                <w:szCs w:val="24"/>
              </w:rPr>
              <w:fldChar w:fldCharType="end"/>
            </w:r>
          </w:p>
        </w:sdtContent>
      </w:sdt>
    </w:sdtContent>
  </w:sdt>
  <w:p w:rsidR="006621EB" w:rsidRDefault="006621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936" w:rsidRDefault="00A17936" w:rsidP="004E6772">
      <w:r>
        <w:separator/>
      </w:r>
    </w:p>
  </w:footnote>
  <w:footnote w:type="continuationSeparator" w:id="1">
    <w:p w:rsidR="00A17936" w:rsidRDefault="00A1793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EB" w:rsidRPr="00054CF2" w:rsidRDefault="006621EB"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宋体" w:hAnsi="宋体" w:cs="宋体" w:hint="eastAsia"/>
        <w:kern w:val="0"/>
        <w:sz w:val="21"/>
        <w:szCs w:val="21"/>
        <w:u w:val="single"/>
      </w:rPr>
      <w:t>广电计量2018年放疗剂量仪采购项目</w:t>
    </w:r>
    <w:r w:rsidRPr="00054CF2">
      <w:rPr>
        <w:rFonts w:asciiTheme="minorEastAsia" w:eastAsiaTheme="minorEastAsia" w:hAnsiTheme="minorEastAsia" w:hint="eastAsia"/>
        <w:sz w:val="21"/>
        <w:szCs w:val="21"/>
        <w:u w:val="single"/>
      </w:rPr>
      <w:t xml:space="preserve">邀请招标书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8D2CD6"/>
    <w:multiLevelType w:val="hybridMultilevel"/>
    <w:tmpl w:val="03A89CFC"/>
    <w:lvl w:ilvl="0" w:tplc="6C7069B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4"/>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2"/>
  </w:num>
  <w:num w:numId="23">
    <w:abstractNumId w:val="27"/>
  </w:num>
  <w:num w:numId="24">
    <w:abstractNumId w:val="14"/>
  </w:num>
  <w:num w:numId="25">
    <w:abstractNumId w:val="11"/>
  </w:num>
  <w:num w:numId="26">
    <w:abstractNumId w:val="19"/>
  </w:num>
  <w:num w:numId="27">
    <w:abstractNumId w:val="33"/>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 w:numId="35">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21C2"/>
    <w:rsid w:val="000235D9"/>
    <w:rsid w:val="00023D0D"/>
    <w:rsid w:val="00024753"/>
    <w:rsid w:val="00025D8D"/>
    <w:rsid w:val="00030AAE"/>
    <w:rsid w:val="000316EC"/>
    <w:rsid w:val="00032E05"/>
    <w:rsid w:val="00037128"/>
    <w:rsid w:val="000435BE"/>
    <w:rsid w:val="000452B3"/>
    <w:rsid w:val="00045AA0"/>
    <w:rsid w:val="00047868"/>
    <w:rsid w:val="0004796E"/>
    <w:rsid w:val="0005081B"/>
    <w:rsid w:val="00050C2A"/>
    <w:rsid w:val="00054CF2"/>
    <w:rsid w:val="00055402"/>
    <w:rsid w:val="00063B2D"/>
    <w:rsid w:val="000660D6"/>
    <w:rsid w:val="00067CBD"/>
    <w:rsid w:val="00070965"/>
    <w:rsid w:val="00073691"/>
    <w:rsid w:val="000805A1"/>
    <w:rsid w:val="00085E60"/>
    <w:rsid w:val="00090841"/>
    <w:rsid w:val="00092C06"/>
    <w:rsid w:val="00093F69"/>
    <w:rsid w:val="000946AB"/>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555D9"/>
    <w:rsid w:val="00162FB2"/>
    <w:rsid w:val="0016407D"/>
    <w:rsid w:val="00164BF8"/>
    <w:rsid w:val="00166A31"/>
    <w:rsid w:val="00170D32"/>
    <w:rsid w:val="0017243F"/>
    <w:rsid w:val="00172AD8"/>
    <w:rsid w:val="00176515"/>
    <w:rsid w:val="00180270"/>
    <w:rsid w:val="001809C0"/>
    <w:rsid w:val="00183905"/>
    <w:rsid w:val="00183B3E"/>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5088"/>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2716"/>
    <w:rsid w:val="002A5536"/>
    <w:rsid w:val="002A563B"/>
    <w:rsid w:val="002B0D53"/>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6A1A"/>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17D49"/>
    <w:rsid w:val="004209FD"/>
    <w:rsid w:val="00422396"/>
    <w:rsid w:val="0042362D"/>
    <w:rsid w:val="0042514A"/>
    <w:rsid w:val="00425157"/>
    <w:rsid w:val="00425381"/>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2F2F"/>
    <w:rsid w:val="004B3528"/>
    <w:rsid w:val="004B5819"/>
    <w:rsid w:val="004C15A8"/>
    <w:rsid w:val="004C16C5"/>
    <w:rsid w:val="004C2822"/>
    <w:rsid w:val="004C63B4"/>
    <w:rsid w:val="004C78DF"/>
    <w:rsid w:val="004D0216"/>
    <w:rsid w:val="004D18E8"/>
    <w:rsid w:val="004D6162"/>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0E01"/>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28B9"/>
    <w:rsid w:val="005F3BF5"/>
    <w:rsid w:val="005F5CF0"/>
    <w:rsid w:val="005F70F9"/>
    <w:rsid w:val="005F796F"/>
    <w:rsid w:val="00601851"/>
    <w:rsid w:val="006034AC"/>
    <w:rsid w:val="0060444A"/>
    <w:rsid w:val="00604490"/>
    <w:rsid w:val="006045BB"/>
    <w:rsid w:val="006122B8"/>
    <w:rsid w:val="006154C6"/>
    <w:rsid w:val="006170A1"/>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36D30"/>
    <w:rsid w:val="00651187"/>
    <w:rsid w:val="00653E6B"/>
    <w:rsid w:val="0065584A"/>
    <w:rsid w:val="00656285"/>
    <w:rsid w:val="00657AFF"/>
    <w:rsid w:val="006621EB"/>
    <w:rsid w:val="00663622"/>
    <w:rsid w:val="00665B76"/>
    <w:rsid w:val="00670DDA"/>
    <w:rsid w:val="006714CA"/>
    <w:rsid w:val="00671E5D"/>
    <w:rsid w:val="00674F19"/>
    <w:rsid w:val="0067742B"/>
    <w:rsid w:val="0068558C"/>
    <w:rsid w:val="00685EAB"/>
    <w:rsid w:val="006871CB"/>
    <w:rsid w:val="006925EC"/>
    <w:rsid w:val="00694324"/>
    <w:rsid w:val="006A0313"/>
    <w:rsid w:val="006A2094"/>
    <w:rsid w:val="006A763D"/>
    <w:rsid w:val="006B1D3D"/>
    <w:rsid w:val="006B2444"/>
    <w:rsid w:val="006B3C13"/>
    <w:rsid w:val="006B65C4"/>
    <w:rsid w:val="006C09BF"/>
    <w:rsid w:val="006C13E9"/>
    <w:rsid w:val="006C2120"/>
    <w:rsid w:val="006C2123"/>
    <w:rsid w:val="006C3A3E"/>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1F7B"/>
    <w:rsid w:val="0077476C"/>
    <w:rsid w:val="00777657"/>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1E50"/>
    <w:rsid w:val="00833F48"/>
    <w:rsid w:val="00836315"/>
    <w:rsid w:val="008367F3"/>
    <w:rsid w:val="00836948"/>
    <w:rsid w:val="00836DBC"/>
    <w:rsid w:val="008515CA"/>
    <w:rsid w:val="00852723"/>
    <w:rsid w:val="008567E3"/>
    <w:rsid w:val="00857600"/>
    <w:rsid w:val="00857F1C"/>
    <w:rsid w:val="00861AE4"/>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14A5"/>
    <w:rsid w:val="009A52EE"/>
    <w:rsid w:val="009A63B4"/>
    <w:rsid w:val="009B1EC7"/>
    <w:rsid w:val="009B23D3"/>
    <w:rsid w:val="009B3940"/>
    <w:rsid w:val="009B5D15"/>
    <w:rsid w:val="009C120E"/>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17936"/>
    <w:rsid w:val="00A2028E"/>
    <w:rsid w:val="00A21C99"/>
    <w:rsid w:val="00A245C3"/>
    <w:rsid w:val="00A25618"/>
    <w:rsid w:val="00A31E70"/>
    <w:rsid w:val="00A330A5"/>
    <w:rsid w:val="00A44957"/>
    <w:rsid w:val="00A45347"/>
    <w:rsid w:val="00A46932"/>
    <w:rsid w:val="00A50102"/>
    <w:rsid w:val="00A52676"/>
    <w:rsid w:val="00A53DB7"/>
    <w:rsid w:val="00A54DF0"/>
    <w:rsid w:val="00A5575A"/>
    <w:rsid w:val="00A5786A"/>
    <w:rsid w:val="00A57D9B"/>
    <w:rsid w:val="00A60BA3"/>
    <w:rsid w:val="00A63F64"/>
    <w:rsid w:val="00A666D6"/>
    <w:rsid w:val="00A75388"/>
    <w:rsid w:val="00A80671"/>
    <w:rsid w:val="00A80708"/>
    <w:rsid w:val="00A81DAE"/>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0C85"/>
    <w:rsid w:val="00AE258D"/>
    <w:rsid w:val="00AE2FE9"/>
    <w:rsid w:val="00AF0E70"/>
    <w:rsid w:val="00AF106B"/>
    <w:rsid w:val="00AF509A"/>
    <w:rsid w:val="00AF6B3B"/>
    <w:rsid w:val="00AF7159"/>
    <w:rsid w:val="00B046B7"/>
    <w:rsid w:val="00B06247"/>
    <w:rsid w:val="00B1117C"/>
    <w:rsid w:val="00B12C22"/>
    <w:rsid w:val="00B152DA"/>
    <w:rsid w:val="00B22830"/>
    <w:rsid w:val="00B2328C"/>
    <w:rsid w:val="00B25A47"/>
    <w:rsid w:val="00B27B9A"/>
    <w:rsid w:val="00B306BB"/>
    <w:rsid w:val="00B32ECA"/>
    <w:rsid w:val="00B34125"/>
    <w:rsid w:val="00B34CA6"/>
    <w:rsid w:val="00B35F5C"/>
    <w:rsid w:val="00B37175"/>
    <w:rsid w:val="00B40DEC"/>
    <w:rsid w:val="00B41812"/>
    <w:rsid w:val="00B473CD"/>
    <w:rsid w:val="00B521F9"/>
    <w:rsid w:val="00B529B9"/>
    <w:rsid w:val="00B534DF"/>
    <w:rsid w:val="00B56F0A"/>
    <w:rsid w:val="00B576E0"/>
    <w:rsid w:val="00B6170A"/>
    <w:rsid w:val="00B62766"/>
    <w:rsid w:val="00B70C9E"/>
    <w:rsid w:val="00B70DB8"/>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04AF"/>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8ED"/>
    <w:rsid w:val="00C15A91"/>
    <w:rsid w:val="00C17E10"/>
    <w:rsid w:val="00C21CBA"/>
    <w:rsid w:val="00C23C77"/>
    <w:rsid w:val="00C24F1F"/>
    <w:rsid w:val="00C30E03"/>
    <w:rsid w:val="00C332F4"/>
    <w:rsid w:val="00C33A4A"/>
    <w:rsid w:val="00C33F72"/>
    <w:rsid w:val="00C34497"/>
    <w:rsid w:val="00C362B4"/>
    <w:rsid w:val="00C36A25"/>
    <w:rsid w:val="00C4006C"/>
    <w:rsid w:val="00C40C76"/>
    <w:rsid w:val="00C43AAF"/>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06DD4"/>
    <w:rsid w:val="00D153D7"/>
    <w:rsid w:val="00D17D1B"/>
    <w:rsid w:val="00D204AF"/>
    <w:rsid w:val="00D259BF"/>
    <w:rsid w:val="00D3740F"/>
    <w:rsid w:val="00D37AAD"/>
    <w:rsid w:val="00D4030C"/>
    <w:rsid w:val="00D40D52"/>
    <w:rsid w:val="00D419FE"/>
    <w:rsid w:val="00D453ED"/>
    <w:rsid w:val="00D461F5"/>
    <w:rsid w:val="00D51ABB"/>
    <w:rsid w:val="00D56DF5"/>
    <w:rsid w:val="00D61F1A"/>
    <w:rsid w:val="00D62817"/>
    <w:rsid w:val="00D64484"/>
    <w:rsid w:val="00D66A31"/>
    <w:rsid w:val="00D71A86"/>
    <w:rsid w:val="00D72834"/>
    <w:rsid w:val="00D73037"/>
    <w:rsid w:val="00D779B5"/>
    <w:rsid w:val="00D77AF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1CFE"/>
    <w:rsid w:val="00EA32F9"/>
    <w:rsid w:val="00EA38F8"/>
    <w:rsid w:val="00EA4CE0"/>
    <w:rsid w:val="00EA5BA3"/>
    <w:rsid w:val="00EA5F0B"/>
    <w:rsid w:val="00EA7E10"/>
    <w:rsid w:val="00EB247A"/>
    <w:rsid w:val="00EB2EFF"/>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1DA7"/>
    <w:rsid w:val="00F37105"/>
    <w:rsid w:val="00F4160C"/>
    <w:rsid w:val="00F4366A"/>
    <w:rsid w:val="00F45058"/>
    <w:rsid w:val="00F450FF"/>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rFonts w:ascii="Times New Roman" w:eastAsia="宋体" w:hAnsi="Times New Roman" w:cs="Times New Roman"/>
      <w:b/>
      <w:bCs/>
      <w:szCs w:val="24"/>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E3DA-05A2-4A34-A9D6-A6A4C2C3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48</Pages>
  <Words>4191</Words>
  <Characters>23891</Characters>
  <Application>Microsoft Office Word</Application>
  <DocSecurity>0</DocSecurity>
  <Lines>199</Lines>
  <Paragraphs>56</Paragraphs>
  <ScaleCrop>false</ScaleCrop>
  <Company>Lenovo</Company>
  <LinksUpToDate>false</LinksUpToDate>
  <CharactersWithSpaces>28026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cp:revision>
  <cp:lastPrinted>2015-12-14T05:56:00Z</cp:lastPrinted>
  <dcterms:created xsi:type="dcterms:W3CDTF">2018-09-26T11:26:00Z</dcterms:created>
  <dcterms:modified xsi:type="dcterms:W3CDTF">2018-09-29T06:00:00Z</dcterms:modified>
</cp:coreProperties>
</file>