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2018年点频源采购项目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AB1FFB">
        <w:rPr>
          <w:rFonts w:ascii="仿宋_GB2312" w:eastAsia="仿宋_GB2312" w:hint="eastAsia"/>
          <w:b/>
          <w:sz w:val="36"/>
          <w:szCs w:val="36"/>
        </w:rPr>
        <w:t>GDJL-18/01-002</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633B29" w:rsidP="00872656">
      <w:pPr>
        <w:pStyle w:val="10"/>
        <w:tabs>
          <w:tab w:val="right" w:leader="dot" w:pos="9402"/>
        </w:tabs>
        <w:rPr>
          <w:rFonts w:eastAsiaTheme="minorEastAsia" w:cstheme="minorBidi"/>
          <w:b w:val="0"/>
          <w:bCs w:val="0"/>
          <w:caps w:val="0"/>
          <w:noProof/>
          <w:sz w:val="21"/>
          <w:szCs w:val="21"/>
        </w:rPr>
      </w:pPr>
      <w:r w:rsidRPr="00633B29">
        <w:rPr>
          <w:sz w:val="21"/>
          <w:szCs w:val="21"/>
        </w:rPr>
        <w:fldChar w:fldCharType="begin"/>
      </w:r>
      <w:r w:rsidR="00E34B45" w:rsidRPr="00872656">
        <w:rPr>
          <w:sz w:val="21"/>
          <w:szCs w:val="21"/>
        </w:rPr>
        <w:instrText xml:space="preserve"> TOC \o "1-3" \h \z \u </w:instrText>
      </w:r>
      <w:r w:rsidRPr="00633B29">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633B29"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633B29"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633B29"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633B29"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633B29"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633B29"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633B29"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633B29"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633B29"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633B29"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633B29"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633B29"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2018年点频源采购项目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AB1FFB">
        <w:rPr>
          <w:rFonts w:asciiTheme="minorEastAsia" w:eastAsiaTheme="minorEastAsia" w:hAnsiTheme="minorEastAsia" w:hint="eastAsia"/>
          <w:sz w:val="24"/>
        </w:rPr>
        <w:t>2018年1月9日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AB1FFB">
        <w:rPr>
          <w:rFonts w:asciiTheme="minorEastAsia" w:eastAsiaTheme="minorEastAsia" w:hAnsiTheme="minorEastAsia" w:hint="eastAsia"/>
          <w:bCs/>
          <w:sz w:val="24"/>
        </w:rPr>
        <w:t>GDJL-18/01-002</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2018年点频源采购项目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AB1FFB"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点频源</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E868E2" w:rsidP="002B261F">
            <w:pPr>
              <w:widowControl/>
              <w:spacing w:after="150"/>
              <w:jc w:val="center"/>
              <w:rPr>
                <w:rFonts w:ascii="宋体" w:hAnsi="宋体" w:cs="宋体"/>
                <w:kern w:val="0"/>
                <w:sz w:val="24"/>
              </w:rPr>
            </w:pPr>
            <w:r>
              <w:rPr>
                <w:rFonts w:asciiTheme="minorEastAsia" w:hAnsiTheme="minorEastAsia" w:hint="eastAsia"/>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AB1FFB">
        <w:rPr>
          <w:rFonts w:asciiTheme="minorEastAsia" w:eastAsiaTheme="minorEastAsia" w:hAnsiTheme="minorEastAsia" w:hint="eastAsia"/>
          <w:sz w:val="24"/>
        </w:rPr>
        <w:t>2018年1月30日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AB1FFB">
        <w:rPr>
          <w:rFonts w:asciiTheme="minorEastAsia" w:eastAsiaTheme="minorEastAsia" w:hAnsiTheme="minorEastAsia" w:hint="eastAsia"/>
          <w:sz w:val="24"/>
        </w:rPr>
        <w:t>2018年1月30日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AB1FFB">
        <w:rPr>
          <w:rFonts w:asciiTheme="minorEastAsia" w:eastAsiaTheme="minorEastAsia" w:hAnsiTheme="minorEastAsia" w:hint="eastAsia"/>
          <w:sz w:val="24"/>
          <w:shd w:val="clear" w:color="auto" w:fill="FFFF00"/>
        </w:rPr>
        <w:t>1</w:t>
      </w:r>
      <w:r w:rsidR="00802043">
        <w:rPr>
          <w:rFonts w:asciiTheme="minorEastAsia" w:eastAsiaTheme="minorEastAsia" w:hAnsiTheme="minorEastAsia" w:hint="eastAsia"/>
          <w:sz w:val="24"/>
          <w:shd w:val="clear" w:color="auto" w:fill="FFFF00"/>
        </w:rPr>
        <w:t>月</w:t>
      </w:r>
      <w:r w:rsidR="00E868E2">
        <w:rPr>
          <w:rFonts w:asciiTheme="minorEastAsia" w:eastAsiaTheme="minorEastAsia" w:hAnsiTheme="minorEastAsia" w:hint="eastAsia"/>
          <w:sz w:val="24"/>
          <w:shd w:val="clear" w:color="auto" w:fill="FFFF00"/>
        </w:rPr>
        <w:t>1</w:t>
      </w:r>
      <w:r w:rsidR="00AB1FFB">
        <w:rPr>
          <w:rFonts w:asciiTheme="minorEastAsia" w:eastAsiaTheme="minorEastAsia" w:hAnsiTheme="minorEastAsia" w:hint="eastAsia"/>
          <w:sz w:val="24"/>
          <w:shd w:val="clear" w:color="auto" w:fill="FFFF00"/>
        </w:rPr>
        <w:t>6</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AB1FFB">
        <w:rPr>
          <w:rFonts w:asciiTheme="minorEastAsia" w:eastAsiaTheme="minorEastAsia" w:hAnsiTheme="minorEastAsia" w:hint="eastAsia"/>
          <w:sz w:val="24"/>
        </w:rPr>
        <w:t>2018年1月9日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2018年点频源采购项目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AB1FFB">
              <w:rPr>
                <w:rFonts w:asciiTheme="minorEastAsia" w:eastAsiaTheme="minorEastAsia" w:hAnsiTheme="minorEastAsia"/>
                <w:szCs w:val="21"/>
                <w:highlight w:val="yellow"/>
              </w:rPr>
              <w:t>GDJL-18/01-002</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A330A5">
              <w:rPr>
                <w:rFonts w:asciiTheme="minorEastAsia" w:eastAsiaTheme="minorEastAsia" w:hAnsiTheme="minorEastAsia" w:hint="eastAsia"/>
                <w:szCs w:val="21"/>
              </w:rPr>
              <w:t>2018年1月30日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AB1FFB">
              <w:rPr>
                <w:rFonts w:asciiTheme="minorEastAsia" w:eastAsiaTheme="minorEastAsia" w:hAnsiTheme="minorEastAsia"/>
                <w:szCs w:val="21"/>
              </w:rPr>
              <w:t>GDJL-18/01-002</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A330A5">
              <w:rPr>
                <w:rFonts w:asciiTheme="minorEastAsia" w:eastAsiaTheme="minorEastAsia" w:hAnsiTheme="minorEastAsia" w:hint="eastAsia"/>
                <w:szCs w:val="21"/>
                <w:highlight w:val="yellow"/>
                <w:u w:val="single"/>
              </w:rPr>
              <w:t>2018年1月30日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A330A5">
              <w:rPr>
                <w:rFonts w:asciiTheme="minorEastAsia" w:eastAsiaTheme="minorEastAsia" w:hAnsiTheme="minorEastAsia" w:hint="eastAsia"/>
                <w:szCs w:val="21"/>
                <w:highlight w:val="yellow"/>
                <w:u w:val="single"/>
              </w:rPr>
              <w:t>2018年1月30日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A330A5">
        <w:rPr>
          <w:rFonts w:asciiTheme="minorEastAsia" w:eastAsiaTheme="minorEastAsia" w:hAnsiTheme="minorEastAsia" w:hint="eastAsia"/>
          <w:b/>
          <w:bCs/>
          <w:sz w:val="24"/>
        </w:rPr>
        <w:t>2018年1月30日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63904">
        <w:trPr>
          <w:trHeight w:val="618"/>
        </w:trPr>
        <w:tc>
          <w:tcPr>
            <w:tcW w:w="817" w:type="dxa"/>
            <w:vAlign w:val="center"/>
          </w:tcPr>
          <w:p w:rsidR="006D3C35" w:rsidRPr="00CA7FCD" w:rsidRDefault="006D3C35" w:rsidP="00763904">
            <w:pPr>
              <w:jc w:val="center"/>
              <w:rPr>
                <w:sz w:val="24"/>
              </w:rPr>
            </w:pPr>
            <w:r w:rsidRPr="00CA7FCD">
              <w:rPr>
                <w:rFonts w:hint="eastAsia"/>
                <w:sz w:val="24"/>
              </w:rPr>
              <w:t>序号</w:t>
            </w:r>
          </w:p>
        </w:tc>
        <w:tc>
          <w:tcPr>
            <w:tcW w:w="1276" w:type="dxa"/>
            <w:vAlign w:val="center"/>
          </w:tcPr>
          <w:p w:rsidR="006D3C35" w:rsidRPr="00CA7FCD" w:rsidRDefault="006D3C35" w:rsidP="00763904">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63904">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63904">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63904">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63904">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63904">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63904">
            <w:pPr>
              <w:spacing w:line="360" w:lineRule="auto"/>
              <w:jc w:val="center"/>
              <w:rPr>
                <w:sz w:val="24"/>
              </w:rPr>
            </w:pPr>
            <w:r w:rsidRPr="00CA7FCD">
              <w:rPr>
                <w:rFonts w:hint="eastAsia"/>
                <w:sz w:val="24"/>
              </w:rPr>
              <w:t>备注</w:t>
            </w:r>
          </w:p>
        </w:tc>
      </w:tr>
      <w:tr w:rsidR="006D3C35" w:rsidRPr="00CA7FCD" w:rsidTr="00763904">
        <w:trPr>
          <w:trHeight w:val="462"/>
        </w:trPr>
        <w:tc>
          <w:tcPr>
            <w:tcW w:w="817" w:type="dxa"/>
            <w:vAlign w:val="center"/>
          </w:tcPr>
          <w:p w:rsidR="006D3C35" w:rsidRPr="00CA7FCD" w:rsidRDefault="006D3C35" w:rsidP="00763904">
            <w:pPr>
              <w:spacing w:line="360" w:lineRule="auto"/>
              <w:jc w:val="center"/>
              <w:rPr>
                <w:sz w:val="24"/>
              </w:rPr>
            </w:pPr>
          </w:p>
        </w:tc>
        <w:tc>
          <w:tcPr>
            <w:tcW w:w="1276" w:type="dxa"/>
            <w:vAlign w:val="center"/>
          </w:tcPr>
          <w:p w:rsidR="006D3C35" w:rsidRDefault="006D3C35" w:rsidP="00763904">
            <w:pPr>
              <w:jc w:val="center"/>
              <w:rPr>
                <w:rFonts w:ascii="宋体" w:hAnsi="宋体" w:cs="宋体"/>
                <w:szCs w:val="21"/>
              </w:rPr>
            </w:pPr>
          </w:p>
        </w:tc>
        <w:tc>
          <w:tcPr>
            <w:tcW w:w="1276" w:type="dxa"/>
            <w:vAlign w:val="center"/>
          </w:tcPr>
          <w:p w:rsidR="006D3C35" w:rsidRDefault="006D3C35" w:rsidP="00763904">
            <w:pPr>
              <w:jc w:val="center"/>
              <w:rPr>
                <w:rFonts w:ascii="宋体" w:hAnsi="宋体" w:cs="宋体"/>
                <w:szCs w:val="21"/>
              </w:rPr>
            </w:pPr>
          </w:p>
        </w:tc>
        <w:tc>
          <w:tcPr>
            <w:tcW w:w="1149" w:type="dxa"/>
            <w:vAlign w:val="center"/>
          </w:tcPr>
          <w:p w:rsidR="006D3C35" w:rsidRDefault="006D3C35" w:rsidP="00763904">
            <w:pPr>
              <w:jc w:val="center"/>
              <w:rPr>
                <w:rFonts w:ascii="宋体" w:hAnsi="宋体" w:cs="宋体"/>
                <w:szCs w:val="21"/>
              </w:rPr>
            </w:pPr>
          </w:p>
        </w:tc>
        <w:tc>
          <w:tcPr>
            <w:tcW w:w="1260" w:type="dxa"/>
            <w:vAlign w:val="center"/>
          </w:tcPr>
          <w:p w:rsidR="006D3C35" w:rsidRDefault="006D3C35" w:rsidP="00763904">
            <w:pPr>
              <w:jc w:val="right"/>
              <w:rPr>
                <w:rFonts w:ascii="宋体" w:hAnsi="宋体" w:cs="宋体"/>
                <w:sz w:val="24"/>
              </w:rPr>
            </w:pPr>
          </w:p>
        </w:tc>
        <w:tc>
          <w:tcPr>
            <w:tcW w:w="735" w:type="dxa"/>
            <w:vAlign w:val="center"/>
          </w:tcPr>
          <w:p w:rsidR="006D3C35" w:rsidRDefault="006D3C35" w:rsidP="00763904">
            <w:pPr>
              <w:jc w:val="center"/>
              <w:rPr>
                <w:rFonts w:ascii="宋体" w:hAnsi="宋体" w:cs="宋体"/>
                <w:szCs w:val="21"/>
              </w:rPr>
            </w:pPr>
          </w:p>
        </w:tc>
        <w:tc>
          <w:tcPr>
            <w:tcW w:w="1365" w:type="dxa"/>
            <w:vAlign w:val="center"/>
          </w:tcPr>
          <w:p w:rsidR="006D3C35" w:rsidRDefault="006D3C35" w:rsidP="00763904">
            <w:pPr>
              <w:jc w:val="right"/>
              <w:rPr>
                <w:rFonts w:ascii="宋体" w:hAnsi="宋体" w:cs="宋体"/>
                <w:sz w:val="24"/>
              </w:rPr>
            </w:pPr>
          </w:p>
        </w:tc>
        <w:tc>
          <w:tcPr>
            <w:tcW w:w="1680" w:type="dxa"/>
            <w:vAlign w:val="center"/>
          </w:tcPr>
          <w:p w:rsidR="006D3C35" w:rsidRPr="00CA7FCD" w:rsidRDefault="006D3C35" w:rsidP="00763904">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AB1FFB"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点频源</w:t>
            </w:r>
          </w:p>
        </w:tc>
        <w:tc>
          <w:tcPr>
            <w:tcW w:w="1370" w:type="dxa"/>
            <w:shd w:val="clear" w:color="auto" w:fill="FFFFFF"/>
            <w:vAlign w:val="center"/>
          </w:tcPr>
          <w:p w:rsidR="0011279F" w:rsidRPr="00614185" w:rsidRDefault="001F1C4A" w:rsidP="00275F1A">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11279F" w:rsidP="00275F1A">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2B4F07" w:rsidP="00275F1A">
            <w:pPr>
              <w:widowControl/>
              <w:spacing w:after="150"/>
              <w:jc w:val="center"/>
              <w:rPr>
                <w:rFonts w:ascii="宋体" w:hAnsi="宋体" w:cs="宋体"/>
                <w:kern w:val="0"/>
                <w:sz w:val="24"/>
              </w:rPr>
            </w:pPr>
            <w:r>
              <w:rPr>
                <w:rFonts w:asciiTheme="minorEastAsia" w:hAnsiTheme="minorEastAsia" w:hint="eastAsia"/>
                <w:sz w:val="24"/>
              </w:rPr>
              <w:t>广州</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A330A5" w:rsidRDefault="00A330A5" w:rsidP="00A330A5">
            <w:pPr>
              <w:tabs>
                <w:tab w:val="left" w:pos="792"/>
              </w:tabs>
              <w:spacing w:line="360" w:lineRule="auto"/>
              <w:rPr>
                <w:rFonts w:hint="eastAsia"/>
                <w:sz w:val="24"/>
              </w:rPr>
            </w:pPr>
            <w:r>
              <w:rPr>
                <w:rFonts w:hint="eastAsia"/>
                <w:sz w:val="24"/>
              </w:rPr>
              <w:t>一、外观要求：外观无损坏、无裂痕、无刮伤。</w:t>
            </w:r>
          </w:p>
          <w:p w:rsidR="00A330A5" w:rsidRDefault="00A330A5" w:rsidP="00A330A5">
            <w:pPr>
              <w:tabs>
                <w:tab w:val="left" w:pos="792"/>
              </w:tabs>
              <w:spacing w:line="360" w:lineRule="auto"/>
              <w:rPr>
                <w:rFonts w:hint="eastAsia"/>
                <w:sz w:val="24"/>
              </w:rPr>
            </w:pPr>
          </w:p>
          <w:p w:rsidR="00A330A5" w:rsidRDefault="00A330A5" w:rsidP="00A330A5">
            <w:pPr>
              <w:tabs>
                <w:tab w:val="left" w:pos="792"/>
              </w:tabs>
              <w:spacing w:line="360" w:lineRule="auto"/>
              <w:rPr>
                <w:rFonts w:hint="eastAsia"/>
                <w:sz w:val="24"/>
              </w:rPr>
            </w:pPr>
            <w:r>
              <w:rPr>
                <w:rFonts w:hint="eastAsia"/>
                <w:sz w:val="24"/>
              </w:rPr>
              <w:t>二、功能指标要求：用于计量屏蔽房及暗室的屏蔽效能</w:t>
            </w:r>
          </w:p>
          <w:p w:rsidR="00A330A5" w:rsidRDefault="00A330A5" w:rsidP="00A330A5">
            <w:pPr>
              <w:tabs>
                <w:tab w:val="left" w:pos="792"/>
              </w:tabs>
              <w:spacing w:line="360" w:lineRule="auto"/>
              <w:rPr>
                <w:rFonts w:hint="eastAsia"/>
                <w:sz w:val="24"/>
              </w:rPr>
            </w:pPr>
          </w:p>
          <w:p w:rsidR="00A330A5" w:rsidRPr="001212EC" w:rsidRDefault="00A330A5" w:rsidP="00A330A5">
            <w:pPr>
              <w:tabs>
                <w:tab w:val="left" w:pos="792"/>
              </w:tabs>
              <w:spacing w:line="360" w:lineRule="auto"/>
              <w:rPr>
                <w:rFonts w:hint="eastAsia"/>
                <w:sz w:val="24"/>
              </w:rPr>
            </w:pPr>
            <w:r>
              <w:rPr>
                <w:rFonts w:hint="eastAsia"/>
                <w:sz w:val="24"/>
              </w:rPr>
              <w:t>三、性能指标要求：（</w:t>
            </w:r>
            <w:r w:rsidRPr="001212EC">
              <w:rPr>
                <w:rFonts w:ascii="Microsoft YaHei" w:hAnsi="Microsoft YaHei"/>
                <w:color w:val="000000"/>
                <w:sz w:val="24"/>
              </w:rPr>
              <w:t>14kHz</w:t>
            </w:r>
            <w:r w:rsidRPr="001212EC">
              <w:rPr>
                <w:rFonts w:ascii="Microsoft YaHei" w:hAnsi="Microsoft YaHei"/>
                <w:color w:val="000000"/>
                <w:sz w:val="24"/>
              </w:rPr>
              <w:t>、</w:t>
            </w:r>
            <w:r w:rsidRPr="001212EC">
              <w:rPr>
                <w:rFonts w:ascii="Microsoft YaHei" w:hAnsi="Microsoft YaHei"/>
                <w:color w:val="000000"/>
                <w:sz w:val="24"/>
              </w:rPr>
              <w:t>150kHz</w:t>
            </w:r>
            <w:r>
              <w:rPr>
                <w:rFonts w:ascii="Microsoft YaHei" w:hAnsi="Microsoft YaHei" w:hint="eastAsia"/>
                <w:color w:val="000000"/>
                <w:sz w:val="24"/>
              </w:rPr>
              <w:t>）点频</w:t>
            </w:r>
            <w:r w:rsidRPr="001212EC">
              <w:rPr>
                <w:rFonts w:ascii="Microsoft YaHei" w:hAnsi="Microsoft YaHei"/>
                <w:color w:val="000000"/>
                <w:sz w:val="24"/>
              </w:rPr>
              <w:t>源输出电平信号：大于</w:t>
            </w:r>
            <w:r>
              <w:rPr>
                <w:rFonts w:ascii="Microsoft YaHei" w:hAnsi="Microsoft YaHei" w:hint="eastAsia"/>
                <w:color w:val="000000"/>
                <w:sz w:val="24"/>
              </w:rPr>
              <w:t>0</w:t>
            </w:r>
            <w:r w:rsidRPr="001212EC">
              <w:rPr>
                <w:rFonts w:ascii="Microsoft YaHei" w:hAnsi="Microsoft YaHei"/>
                <w:color w:val="000000"/>
                <w:sz w:val="24"/>
              </w:rPr>
              <w:t>dBm</w:t>
            </w:r>
            <w:r>
              <w:rPr>
                <w:rFonts w:ascii="Microsoft YaHei" w:hAnsi="Microsoft YaHei" w:hint="eastAsia"/>
                <w:color w:val="000000"/>
                <w:sz w:val="24"/>
              </w:rPr>
              <w:t>；</w:t>
            </w:r>
            <w:r w:rsidRPr="001212EC">
              <w:rPr>
                <w:rFonts w:ascii="Microsoft YaHei" w:hAnsi="Microsoft YaHei"/>
                <w:color w:val="000000"/>
                <w:sz w:val="24"/>
              </w:rPr>
              <w:t>15MHz</w:t>
            </w:r>
            <w:r w:rsidRPr="001212EC">
              <w:rPr>
                <w:rFonts w:ascii="Microsoft YaHei" w:hAnsi="Microsoft YaHei"/>
                <w:color w:val="000000"/>
                <w:sz w:val="24"/>
              </w:rPr>
              <w:t>、</w:t>
            </w:r>
            <w:r w:rsidRPr="001212EC">
              <w:rPr>
                <w:rFonts w:ascii="Microsoft YaHei" w:hAnsi="Microsoft YaHei"/>
                <w:color w:val="000000"/>
                <w:sz w:val="24"/>
              </w:rPr>
              <w:t>450MHz</w:t>
            </w:r>
            <w:r w:rsidRPr="001212EC">
              <w:rPr>
                <w:rFonts w:ascii="Microsoft YaHei" w:hAnsi="Microsoft YaHei"/>
                <w:color w:val="000000"/>
                <w:sz w:val="24"/>
              </w:rPr>
              <w:t>、</w:t>
            </w:r>
            <w:r w:rsidRPr="001212EC">
              <w:rPr>
                <w:rFonts w:ascii="Microsoft YaHei" w:hAnsi="Microsoft YaHei"/>
                <w:color w:val="000000"/>
                <w:sz w:val="24"/>
              </w:rPr>
              <w:t>950MHz</w:t>
            </w:r>
            <w:r w:rsidRPr="001212EC">
              <w:rPr>
                <w:rFonts w:ascii="Microsoft YaHei" w:hAnsi="Microsoft YaHei"/>
                <w:color w:val="000000"/>
                <w:sz w:val="24"/>
              </w:rPr>
              <w:t>、</w:t>
            </w:r>
            <w:r w:rsidRPr="001212EC">
              <w:rPr>
                <w:rFonts w:ascii="Microsoft YaHei" w:hAnsi="Microsoft YaHei"/>
                <w:color w:val="000000"/>
                <w:sz w:val="24"/>
              </w:rPr>
              <w:t>3GHz</w:t>
            </w:r>
            <w:r w:rsidRPr="001212EC">
              <w:rPr>
                <w:rFonts w:ascii="Microsoft YaHei" w:hAnsi="Microsoft YaHei"/>
                <w:color w:val="000000"/>
                <w:sz w:val="24"/>
              </w:rPr>
              <w:t>、</w:t>
            </w:r>
            <w:r w:rsidRPr="001212EC">
              <w:rPr>
                <w:rFonts w:ascii="Microsoft YaHei" w:hAnsi="Microsoft YaHei"/>
                <w:color w:val="000000"/>
                <w:sz w:val="24"/>
              </w:rPr>
              <w:t>6GHz</w:t>
            </w:r>
            <w:r w:rsidRPr="001212EC">
              <w:rPr>
                <w:rFonts w:ascii="Microsoft YaHei" w:hAnsi="Microsoft YaHei"/>
                <w:color w:val="000000"/>
                <w:sz w:val="24"/>
              </w:rPr>
              <w:t>、</w:t>
            </w:r>
            <w:r w:rsidRPr="001212EC">
              <w:rPr>
                <w:rFonts w:ascii="Microsoft YaHei" w:hAnsi="Microsoft YaHei"/>
                <w:color w:val="000000"/>
                <w:sz w:val="24"/>
              </w:rPr>
              <w:t>10GHz</w:t>
            </w:r>
            <w:r w:rsidRPr="001212EC">
              <w:rPr>
                <w:rFonts w:ascii="Microsoft YaHei" w:hAnsi="Microsoft YaHei"/>
                <w:color w:val="000000"/>
                <w:sz w:val="24"/>
              </w:rPr>
              <w:t>、</w:t>
            </w:r>
            <w:r w:rsidRPr="001212EC">
              <w:rPr>
                <w:rFonts w:ascii="Microsoft YaHei" w:hAnsi="Microsoft YaHei"/>
                <w:color w:val="000000"/>
                <w:sz w:val="24"/>
              </w:rPr>
              <w:t>18GHz</w:t>
            </w:r>
            <w:r w:rsidRPr="001212EC">
              <w:rPr>
                <w:rFonts w:ascii="Microsoft YaHei" w:hAnsi="Microsoft YaHei"/>
                <w:color w:val="000000"/>
                <w:sz w:val="24"/>
              </w:rPr>
              <w:t>，点频源输出电平信号：大于</w:t>
            </w:r>
            <w:r w:rsidRPr="001212EC">
              <w:rPr>
                <w:rFonts w:ascii="Microsoft YaHei" w:hAnsi="Microsoft YaHei"/>
                <w:color w:val="000000"/>
                <w:sz w:val="24"/>
              </w:rPr>
              <w:t>25dBm</w:t>
            </w:r>
            <w:r w:rsidRPr="001212EC">
              <w:rPr>
                <w:rFonts w:ascii="Microsoft YaHei" w:hAnsi="Microsoft YaHei"/>
                <w:color w:val="000000"/>
                <w:sz w:val="24"/>
              </w:rPr>
              <w:t>。</w:t>
            </w:r>
          </w:p>
          <w:p w:rsidR="00A330A5" w:rsidRPr="004A1702" w:rsidRDefault="00A330A5" w:rsidP="00A330A5">
            <w:pPr>
              <w:tabs>
                <w:tab w:val="left" w:pos="792"/>
              </w:tabs>
              <w:spacing w:line="360" w:lineRule="auto"/>
              <w:rPr>
                <w:rFonts w:hint="eastAsia"/>
                <w:sz w:val="24"/>
              </w:rPr>
            </w:pPr>
          </w:p>
          <w:p w:rsidR="00A330A5" w:rsidRDefault="00A330A5" w:rsidP="00A330A5">
            <w:pPr>
              <w:tabs>
                <w:tab w:val="left" w:pos="792"/>
              </w:tabs>
              <w:spacing w:line="360" w:lineRule="auto"/>
              <w:rPr>
                <w:rFonts w:hint="eastAsia"/>
                <w:sz w:val="24"/>
              </w:rPr>
            </w:pPr>
            <w:r>
              <w:rPr>
                <w:rFonts w:hint="eastAsia"/>
                <w:sz w:val="24"/>
              </w:rPr>
              <w:t>四、配件或选件要求：</w:t>
            </w:r>
            <w:r>
              <w:rPr>
                <w:rFonts w:hint="eastAsia"/>
                <w:sz w:val="24"/>
              </w:rPr>
              <w:t>2</w:t>
            </w:r>
            <w:r>
              <w:rPr>
                <w:rFonts w:hint="eastAsia"/>
                <w:sz w:val="24"/>
              </w:rPr>
              <w:t>根环天线、</w:t>
            </w:r>
            <w:r>
              <w:rPr>
                <w:rFonts w:hint="eastAsia"/>
                <w:sz w:val="24"/>
              </w:rPr>
              <w:t>4</w:t>
            </w:r>
            <w:r>
              <w:rPr>
                <w:rFonts w:hint="eastAsia"/>
                <w:sz w:val="24"/>
              </w:rPr>
              <w:t>根偶极子天线、</w:t>
            </w:r>
            <w:r>
              <w:rPr>
                <w:rFonts w:hint="eastAsia"/>
                <w:sz w:val="24"/>
              </w:rPr>
              <w:t>4</w:t>
            </w:r>
            <w:r>
              <w:rPr>
                <w:rFonts w:hint="eastAsia"/>
                <w:sz w:val="24"/>
              </w:rPr>
              <w:t>根喇叭天线、</w:t>
            </w:r>
            <w:r>
              <w:rPr>
                <w:rFonts w:hint="eastAsia"/>
                <w:sz w:val="24"/>
              </w:rPr>
              <w:t>4</w:t>
            </w:r>
            <w:r>
              <w:rPr>
                <w:rFonts w:hint="eastAsia"/>
                <w:sz w:val="24"/>
              </w:rPr>
              <w:t>根射频线、</w:t>
            </w:r>
            <w:r>
              <w:rPr>
                <w:rFonts w:hint="eastAsia"/>
                <w:sz w:val="24"/>
              </w:rPr>
              <w:t>2</w:t>
            </w:r>
            <w:r>
              <w:rPr>
                <w:rFonts w:hint="eastAsia"/>
                <w:sz w:val="24"/>
              </w:rPr>
              <w:t>个天线支架。</w:t>
            </w:r>
          </w:p>
          <w:p w:rsidR="00A330A5" w:rsidRDefault="00A330A5" w:rsidP="00A330A5">
            <w:pPr>
              <w:tabs>
                <w:tab w:val="left" w:pos="792"/>
              </w:tabs>
              <w:spacing w:line="360" w:lineRule="auto"/>
              <w:rPr>
                <w:rFonts w:hint="eastAsia"/>
                <w:sz w:val="24"/>
              </w:rPr>
            </w:pPr>
          </w:p>
          <w:p w:rsidR="00A330A5" w:rsidRDefault="00A330A5" w:rsidP="00A330A5">
            <w:pPr>
              <w:tabs>
                <w:tab w:val="left" w:pos="792"/>
              </w:tabs>
              <w:spacing w:line="360" w:lineRule="auto"/>
              <w:rPr>
                <w:rFonts w:hint="eastAsia"/>
                <w:sz w:val="24"/>
              </w:rPr>
            </w:pPr>
            <w:r>
              <w:rPr>
                <w:rFonts w:hint="eastAsia"/>
                <w:sz w:val="24"/>
              </w:rPr>
              <w:t>五、安装调试要求：无</w:t>
            </w:r>
          </w:p>
          <w:p w:rsidR="00A330A5" w:rsidRDefault="00A330A5" w:rsidP="00A330A5">
            <w:pPr>
              <w:tabs>
                <w:tab w:val="left" w:pos="792"/>
              </w:tabs>
              <w:spacing w:line="360" w:lineRule="auto"/>
              <w:rPr>
                <w:rFonts w:hint="eastAsia"/>
                <w:sz w:val="24"/>
              </w:rPr>
            </w:pPr>
          </w:p>
          <w:p w:rsidR="00A330A5" w:rsidRDefault="00A330A5" w:rsidP="00A330A5">
            <w:pPr>
              <w:tabs>
                <w:tab w:val="left" w:pos="792"/>
              </w:tabs>
              <w:spacing w:line="360" w:lineRule="auto"/>
              <w:rPr>
                <w:rFonts w:hint="eastAsia"/>
                <w:sz w:val="24"/>
              </w:rPr>
            </w:pPr>
            <w:r>
              <w:rPr>
                <w:rFonts w:hint="eastAsia"/>
                <w:sz w:val="24"/>
              </w:rPr>
              <w:t>六、溯源要求：内校，计量输出频率和点频功率。</w:t>
            </w:r>
          </w:p>
          <w:p w:rsidR="005F071B" w:rsidRPr="00A330A5"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AB1FFB">
        <w:rPr>
          <w:rFonts w:ascii="宋体" w:hAnsi="宋体" w:hint="eastAsia"/>
          <w:sz w:val="24"/>
        </w:rPr>
        <w:t>GDJL-18/01-002</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2018年点频源采购项目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AB1FFB">
        <w:rPr>
          <w:rFonts w:ascii="宋体" w:hAnsi="宋体" w:hint="eastAsia"/>
          <w:sz w:val="24"/>
        </w:rPr>
        <w:t>GDJL-18/01-002</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hint="eastAsia"/>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hint="eastAsia"/>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AB1FFB">
        <w:rPr>
          <w:rFonts w:ascii="宋体" w:hAnsi="宋体" w:hint="eastAsia"/>
          <w:bCs/>
          <w:sz w:val="24"/>
        </w:rPr>
        <w:t>GDJL-18/01-002</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B3D" w:rsidRDefault="00100B3D" w:rsidP="004E6772">
      <w:r>
        <w:separator/>
      </w:r>
    </w:p>
  </w:endnote>
  <w:endnote w:type="continuationSeparator" w:id="1">
    <w:p w:rsidR="00100B3D" w:rsidRDefault="00100B3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633B2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045BB" w:rsidRPr="006045BB">
          <w:rPr>
            <w:rFonts w:asciiTheme="minorEastAsia" w:hAnsiTheme="minorEastAsia"/>
            <w:b/>
            <w:noProof/>
            <w:sz w:val="24"/>
            <w:szCs w:val="24"/>
            <w:lang w:val="zh-CN"/>
          </w:rPr>
          <w:t>23</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B3D" w:rsidRDefault="00100B3D" w:rsidP="004E6772">
      <w:r>
        <w:separator/>
      </w:r>
    </w:p>
  </w:footnote>
  <w:footnote w:type="continuationSeparator" w:id="1">
    <w:p w:rsidR="00100B3D" w:rsidRDefault="00100B3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00AB1FFB" w:rsidRPr="00AB1FFB">
      <w:rPr>
        <w:rFonts w:ascii="宋体" w:hAnsi="宋体" w:cs="宋体" w:hint="eastAsia"/>
        <w:kern w:val="0"/>
        <w:sz w:val="21"/>
        <w:szCs w:val="21"/>
      </w:rPr>
      <w:t>广电计量2018年点频源采购项目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00802043">
      <w:rPr>
        <w:rFonts w:asciiTheme="minorEastAsia" w:hAnsiTheme="minorEastAsia" w:hint="eastAsia"/>
        <w:sz w:val="21"/>
        <w:szCs w:val="21"/>
      </w:rPr>
      <w:t xml:space="preserve"> </w:t>
    </w:r>
    <w:r w:rsidR="00AB1FFB" w:rsidRPr="00AB1FFB">
      <w:rPr>
        <w:rFonts w:ascii="宋体" w:hAnsi="宋体" w:cs="宋体" w:hint="eastAsia"/>
        <w:kern w:val="0"/>
        <w:sz w:val="21"/>
        <w:szCs w:val="21"/>
      </w:rPr>
      <w:t>广电计量2018年点频源采购项目</w:t>
    </w:r>
    <w:r w:rsidR="00AB1FFB">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4A8B6F1"/>
    <w:multiLevelType w:val="singleLevel"/>
    <w:tmpl w:val="54A8B6F1"/>
    <w:lvl w:ilvl="0">
      <w:start w:val="1"/>
      <w:numFmt w:val="decimal"/>
      <w:suff w:val="space"/>
      <w:lvlText w:val="%1."/>
      <w:lvlJc w:val="left"/>
    </w:lvl>
  </w:abstractNum>
  <w:abstractNum w:abstractNumId="21">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25F8EB"/>
    <w:multiLevelType w:val="singleLevel"/>
    <w:tmpl w:val="5625F8EB"/>
    <w:lvl w:ilvl="0">
      <w:start w:val="2"/>
      <w:numFmt w:val="chineseCounting"/>
      <w:suff w:val="nothing"/>
      <w:lvlText w:val="%1、"/>
      <w:lvlJc w:val="left"/>
    </w:lvl>
  </w:abstractNum>
  <w:abstractNum w:abstractNumId="23">
    <w:nsid w:val="5641AFC8"/>
    <w:multiLevelType w:val="singleLevel"/>
    <w:tmpl w:val="5641AFC8"/>
    <w:lvl w:ilvl="0">
      <w:start w:val="4"/>
      <w:numFmt w:val="chineseCounting"/>
      <w:suff w:val="nothing"/>
      <w:lvlText w:val="%1、"/>
      <w:lvlJc w:val="left"/>
    </w:lvl>
  </w:abstractNum>
  <w:abstractNum w:abstractNumId="24">
    <w:nsid w:val="570B1126"/>
    <w:multiLevelType w:val="singleLevel"/>
    <w:tmpl w:val="570B1126"/>
    <w:lvl w:ilvl="0">
      <w:start w:val="1"/>
      <w:numFmt w:val="decimal"/>
      <w:suff w:val="space"/>
      <w:lvlText w:val="%1."/>
      <w:lvlJc w:val="left"/>
    </w:lvl>
  </w:abstractNum>
  <w:abstractNum w:abstractNumId="25">
    <w:nsid w:val="570B14B8"/>
    <w:multiLevelType w:val="singleLevel"/>
    <w:tmpl w:val="570B14B8"/>
    <w:lvl w:ilvl="0">
      <w:start w:val="4"/>
      <w:numFmt w:val="decimal"/>
      <w:suff w:val="space"/>
      <w:lvlText w:val="%1."/>
      <w:lvlJc w:val="left"/>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32"/>
  </w:num>
  <w:num w:numId="3">
    <w:abstractNumId w:val="31"/>
  </w:num>
  <w:num w:numId="4">
    <w:abstractNumId w:val="6"/>
  </w:num>
  <w:num w:numId="5">
    <w:abstractNumId w:val="2"/>
  </w:num>
  <w:num w:numId="6">
    <w:abstractNumId w:val="1"/>
  </w:num>
  <w:num w:numId="7">
    <w:abstractNumId w:val="19"/>
  </w:num>
  <w:num w:numId="8">
    <w:abstractNumId w:val="12"/>
  </w:num>
  <w:num w:numId="9">
    <w:abstractNumId w:val="11"/>
  </w:num>
  <w:num w:numId="10">
    <w:abstractNumId w:val="17"/>
  </w:num>
  <w:num w:numId="11">
    <w:abstractNumId w:val="27"/>
  </w:num>
  <w:num w:numId="12">
    <w:abstractNumId w:val="8"/>
  </w:num>
  <w:num w:numId="13">
    <w:abstractNumId w:val="35"/>
  </w:num>
  <w:num w:numId="14">
    <w:abstractNumId w:val="26"/>
  </w:num>
  <w:num w:numId="15">
    <w:abstractNumId w:val="0"/>
  </w:num>
  <w:num w:numId="16">
    <w:abstractNumId w:val="16"/>
  </w:num>
  <w:num w:numId="17">
    <w:abstractNumId w:val="10"/>
  </w:num>
  <w:num w:numId="18">
    <w:abstractNumId w:val="3"/>
  </w:num>
  <w:num w:numId="19">
    <w:abstractNumId w:val="7"/>
  </w:num>
  <w:num w:numId="20">
    <w:abstractNumId w:val="30"/>
  </w:num>
  <w:num w:numId="21">
    <w:abstractNumId w:val="22"/>
  </w:num>
  <w:num w:numId="22">
    <w:abstractNumId w:val="23"/>
  </w:num>
  <w:num w:numId="23">
    <w:abstractNumId w:val="13"/>
  </w:num>
  <w:num w:numId="24">
    <w:abstractNumId w:val="20"/>
  </w:num>
  <w:num w:numId="25">
    <w:abstractNumId w:val="24"/>
  </w:num>
  <w:num w:numId="26">
    <w:abstractNumId w:val="25"/>
  </w:num>
  <w:num w:numId="27">
    <w:abstractNumId w:val="33"/>
  </w:num>
  <w:num w:numId="28">
    <w:abstractNumId w:val="5"/>
  </w:num>
  <w:num w:numId="29">
    <w:abstractNumId w:val="18"/>
  </w:num>
  <w:num w:numId="30">
    <w:abstractNumId w:val="4"/>
  </w:num>
  <w:num w:numId="31">
    <w:abstractNumId w:val="15"/>
  </w:num>
  <w:num w:numId="32">
    <w:abstractNumId w:val="34"/>
  </w:num>
  <w:num w:numId="33">
    <w:abstractNumId w:val="21"/>
  </w:num>
  <w:num w:numId="34">
    <w:abstractNumId w:val="29"/>
  </w:num>
  <w:num w:numId="35">
    <w:abstractNumId w:val="28"/>
  </w:num>
  <w:num w:numId="3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5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00B3D"/>
    <w:rsid w:val="0011279F"/>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14A"/>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045BB"/>
    <w:rsid w:val="006122B8"/>
    <w:rsid w:val="00620612"/>
    <w:rsid w:val="006207A9"/>
    <w:rsid w:val="0062117B"/>
    <w:rsid w:val="00621233"/>
    <w:rsid w:val="00631DE1"/>
    <w:rsid w:val="00631F95"/>
    <w:rsid w:val="00633855"/>
    <w:rsid w:val="00633B29"/>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330A5"/>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9270F"/>
    <w:rsid w:val="00DA1486"/>
    <w:rsid w:val="00DA2D1B"/>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47</Pages>
  <Words>4395</Words>
  <Characters>25054</Characters>
  <Application>Microsoft Office Word</Application>
  <DocSecurity>0</DocSecurity>
  <Lines>208</Lines>
  <Paragraphs>58</Paragraphs>
  <ScaleCrop>false</ScaleCrop>
  <Company>Lenovo</Company>
  <LinksUpToDate>false</LinksUpToDate>
  <CharactersWithSpaces>29391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105</cp:revision>
  <cp:lastPrinted>2015-12-14T05:56:00Z</cp:lastPrinted>
  <dcterms:created xsi:type="dcterms:W3CDTF">2017-08-23T07:30:00Z</dcterms:created>
  <dcterms:modified xsi:type="dcterms:W3CDTF">2018-01-09T07:14:00Z</dcterms:modified>
</cp:coreProperties>
</file>