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FD1B15" w:rsidP="00EA5F0B">
      <w:pPr>
        <w:spacing w:line="360" w:lineRule="auto"/>
        <w:jc w:val="center"/>
        <w:rPr>
          <w:b/>
          <w:bCs/>
          <w:sz w:val="44"/>
        </w:rPr>
      </w:pPr>
      <w:r>
        <w:rPr>
          <w:rFonts w:ascii="宋体" w:hAnsi="宋体" w:cs="宋体" w:hint="eastAsia"/>
          <w:b/>
          <w:kern w:val="0"/>
          <w:sz w:val="44"/>
          <w:szCs w:val="44"/>
        </w:rPr>
        <w:t>晶体管老化系统采购项目（重招）</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FD1B15">
        <w:rPr>
          <w:rFonts w:ascii="仿宋_GB2312" w:eastAsia="仿宋_GB2312" w:hint="eastAsia"/>
          <w:b/>
          <w:sz w:val="36"/>
          <w:szCs w:val="36"/>
        </w:rPr>
        <w:t>09-128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5B18D8" w:rsidP="00872656">
      <w:pPr>
        <w:pStyle w:val="10"/>
        <w:tabs>
          <w:tab w:val="right" w:leader="dot" w:pos="9402"/>
        </w:tabs>
        <w:rPr>
          <w:rFonts w:eastAsiaTheme="minorEastAsia" w:cstheme="minorBidi"/>
          <w:b w:val="0"/>
          <w:bCs w:val="0"/>
          <w:caps w:val="0"/>
          <w:noProof/>
          <w:sz w:val="21"/>
          <w:szCs w:val="21"/>
        </w:rPr>
      </w:pPr>
      <w:r w:rsidRPr="005B18D8">
        <w:rPr>
          <w:sz w:val="21"/>
          <w:szCs w:val="21"/>
        </w:rPr>
        <w:fldChar w:fldCharType="begin"/>
      </w:r>
      <w:r w:rsidR="00E34B45" w:rsidRPr="00872656">
        <w:rPr>
          <w:sz w:val="21"/>
          <w:szCs w:val="21"/>
        </w:rPr>
        <w:instrText xml:space="preserve"> TOC \o "1-3" \h \z \u </w:instrText>
      </w:r>
      <w:r w:rsidRPr="005B18D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5B18D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5B18D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5B18D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5B18D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D1B15">
        <w:rPr>
          <w:rFonts w:asciiTheme="minorEastAsia" w:hAnsiTheme="minorEastAsia" w:hint="eastAsia"/>
          <w:sz w:val="24"/>
        </w:rPr>
        <w:t>晶体管老化系统采购项目（重招）</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FD1B15">
        <w:rPr>
          <w:rFonts w:asciiTheme="minorEastAsia" w:eastAsiaTheme="minorEastAsia" w:hAnsiTheme="minorEastAsia" w:hint="eastAsia"/>
          <w:bCs/>
          <w:sz w:val="24"/>
        </w:rPr>
        <w:t>09-128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FD1B15">
        <w:rPr>
          <w:rFonts w:asciiTheme="minorEastAsia" w:hAnsiTheme="minorEastAsia" w:hint="eastAsia"/>
          <w:sz w:val="24"/>
        </w:rPr>
        <w:t>晶体管老化系统采购项目（重招）</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FD1B1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晶体管老化系统</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0A16CE">
        <w:rPr>
          <w:rFonts w:asciiTheme="minorEastAsia" w:eastAsiaTheme="minorEastAsia" w:hAnsiTheme="minorEastAsia" w:hint="eastAsia"/>
          <w:sz w:val="24"/>
          <w:shd w:val="clear" w:color="auto" w:fill="FFFF00"/>
        </w:rPr>
        <w:t>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FD1B15">
              <w:rPr>
                <w:rFonts w:asciiTheme="minorEastAsia" w:hAnsiTheme="minorEastAsia" w:hint="eastAsia"/>
                <w:szCs w:val="21"/>
              </w:rPr>
              <w:t>晶体管老化系统采购项目（重招）</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FD1B15">
              <w:rPr>
                <w:rFonts w:asciiTheme="minorEastAsia" w:eastAsiaTheme="minorEastAsia" w:hAnsiTheme="minorEastAsia"/>
                <w:szCs w:val="21"/>
                <w:highlight w:val="yellow"/>
              </w:rPr>
              <w:t>09-128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FD1B15">
              <w:rPr>
                <w:rFonts w:asciiTheme="minorEastAsia" w:eastAsiaTheme="minorEastAsia" w:hAnsiTheme="minorEastAsia"/>
                <w:szCs w:val="21"/>
              </w:rPr>
              <w:t>09-128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FD1B15"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晶体管老化系统</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D62E88" w:rsidRDefault="00D62E88" w:rsidP="00D62E88">
            <w:pPr>
              <w:spacing w:line="360" w:lineRule="auto"/>
              <w:ind w:firstLineChars="50" w:firstLine="105"/>
            </w:pPr>
            <w:r>
              <w:rPr>
                <w:rFonts w:hint="eastAsia"/>
              </w:rPr>
              <w:t>一、适用范围：</w:t>
            </w:r>
          </w:p>
          <w:p w:rsidR="00D62E88" w:rsidRDefault="00D62E88" w:rsidP="00D62E88">
            <w:pPr>
              <w:spacing w:line="360" w:lineRule="auto"/>
              <w:ind w:firstLineChars="200" w:firstLine="480"/>
              <w:rPr>
                <w:rFonts w:ascii="Arial" w:hAnsi="Arial" w:cs="Arial"/>
                <w:szCs w:val="21"/>
              </w:rPr>
            </w:pPr>
            <w:r>
              <w:rPr>
                <w:rFonts w:hint="eastAsia"/>
                <w:sz w:val="24"/>
              </w:rPr>
              <w:t>晶体管老化系统</w:t>
            </w:r>
            <w:r>
              <w:rPr>
                <w:rFonts w:ascii="Arial" w:hAnsi="Arial" w:cs="Arial" w:hint="eastAsia"/>
                <w:szCs w:val="21"/>
              </w:rPr>
              <w:t>是专门用于对晶体管器件产品进行综合老化测试的设备。主要由于元器件筛选、失效分析等业务流程中。</w:t>
            </w:r>
          </w:p>
          <w:p w:rsidR="00D62E88" w:rsidRDefault="00D62E88" w:rsidP="00D62E88">
            <w:pPr>
              <w:ind w:firstLineChars="50" w:firstLine="105"/>
            </w:pPr>
            <w:r>
              <w:rPr>
                <w:rFonts w:hint="eastAsia"/>
              </w:rPr>
              <w:t>二、符合标准：</w:t>
            </w:r>
          </w:p>
          <w:p w:rsidR="00D62E88" w:rsidRPr="001F5ECD" w:rsidRDefault="00D62E88" w:rsidP="00D62E88">
            <w:pPr>
              <w:tabs>
                <w:tab w:val="left" w:pos="792"/>
              </w:tabs>
              <w:spacing w:line="288" w:lineRule="auto"/>
              <w:ind w:firstLineChars="200" w:firstLine="420"/>
              <w:rPr>
                <w:rFonts w:ascii="Arial" w:hAnsi="Arial" w:cs="Arial" w:hint="eastAsia"/>
                <w:szCs w:val="21"/>
              </w:rPr>
            </w:pPr>
            <w:r>
              <w:rPr>
                <w:rFonts w:ascii="Arial" w:hAnsi="Arial" w:cs="Arial" w:hint="eastAsia"/>
                <w:szCs w:val="21"/>
              </w:rPr>
              <w:t>主要遵行标准</w:t>
            </w:r>
            <w:r>
              <w:rPr>
                <w:rFonts w:ascii="Arial" w:hAnsi="Arial" w:cs="Arial"/>
                <w:szCs w:val="21"/>
              </w:rPr>
              <w:t>GJB548</w:t>
            </w:r>
            <w:r>
              <w:rPr>
                <w:rFonts w:ascii="Arial" w:hAnsi="Arial" w:cs="Arial" w:hint="eastAsia"/>
                <w:szCs w:val="21"/>
              </w:rPr>
              <w:t>、</w:t>
            </w:r>
            <w:r>
              <w:rPr>
                <w:rFonts w:ascii="Arial" w:hAnsi="Arial" w:cs="Arial"/>
                <w:szCs w:val="21"/>
              </w:rPr>
              <w:t>GJB4027</w:t>
            </w:r>
            <w:r>
              <w:rPr>
                <w:rFonts w:ascii="Arial" w:hAnsi="Arial" w:cs="Arial" w:hint="eastAsia"/>
                <w:szCs w:val="21"/>
              </w:rPr>
              <w:t>等。</w:t>
            </w:r>
          </w:p>
          <w:p w:rsidR="00D62E88" w:rsidRDefault="00D62E88" w:rsidP="00D62E88">
            <w:pPr>
              <w:tabs>
                <w:tab w:val="left" w:pos="792"/>
              </w:tabs>
              <w:spacing w:line="288" w:lineRule="auto"/>
              <w:rPr>
                <w:rFonts w:hint="eastAsia"/>
                <w:sz w:val="24"/>
              </w:rPr>
            </w:pPr>
            <w:r>
              <w:rPr>
                <w:rFonts w:hint="eastAsia"/>
                <w:sz w:val="24"/>
              </w:rPr>
              <w:t>三、主要参数：</w:t>
            </w:r>
          </w:p>
          <w:p w:rsidR="00D62E88" w:rsidRDefault="00D62E88" w:rsidP="00D62E88">
            <w:pPr>
              <w:autoSpaceDE w:val="0"/>
              <w:autoSpaceDN w:val="0"/>
              <w:adjustRightInd w:val="0"/>
              <w:jc w:val="left"/>
            </w:pPr>
            <w:r>
              <w:rPr>
                <w:rFonts w:hint="eastAsia"/>
              </w:rPr>
              <w:t>3.1</w:t>
            </w:r>
            <w:r>
              <w:t xml:space="preserve"> </w:t>
            </w:r>
            <w:r>
              <w:rPr>
                <w:rFonts w:hint="eastAsia"/>
              </w:rPr>
              <w:t xml:space="preserve"> </w:t>
            </w:r>
            <w:r>
              <w:t>0 - 500V</w:t>
            </w:r>
            <w:r>
              <w:rPr>
                <w:rFonts w:hint="eastAsia"/>
              </w:rPr>
              <w:t>直流电压，基本准确度</w:t>
            </w:r>
            <w:r>
              <w:t xml:space="preserve"> : 0.3%</w:t>
            </w:r>
            <w:r>
              <w:rPr>
                <w:rFonts w:hint="eastAsia"/>
              </w:rPr>
              <w:t>，</w:t>
            </w:r>
          </w:p>
          <w:p w:rsidR="00D62E88" w:rsidRDefault="00D62E88" w:rsidP="00D62E88">
            <w:pPr>
              <w:autoSpaceDE w:val="0"/>
              <w:autoSpaceDN w:val="0"/>
              <w:adjustRightInd w:val="0"/>
              <w:jc w:val="left"/>
            </w:pPr>
            <w:r>
              <w:rPr>
                <w:rFonts w:hint="eastAsia"/>
              </w:rPr>
              <w:t xml:space="preserve">3.2  </w:t>
            </w:r>
            <w:r>
              <w:t>0.01~30A</w:t>
            </w:r>
            <w:r>
              <w:rPr>
                <w:rFonts w:hint="eastAsia"/>
              </w:rPr>
              <w:t>，</w:t>
            </w:r>
            <w:r>
              <w:t>100Hz/120Hz/400Hz/1KHz</w:t>
            </w:r>
            <w:r>
              <w:rPr>
                <w:rFonts w:hint="eastAsia"/>
              </w:rPr>
              <w:t>，</w:t>
            </w:r>
          </w:p>
          <w:p w:rsidR="00D62E88" w:rsidRDefault="00D62E88" w:rsidP="00D62E88">
            <w:pPr>
              <w:autoSpaceDE w:val="0"/>
              <w:autoSpaceDN w:val="0"/>
              <w:adjustRightInd w:val="0"/>
              <w:jc w:val="left"/>
            </w:pPr>
            <w:r>
              <w:rPr>
                <w:rFonts w:hint="eastAsia"/>
              </w:rPr>
              <w:t xml:space="preserve">3.3 </w:t>
            </w:r>
            <w:r>
              <w:rPr>
                <w:rFonts w:hint="eastAsia"/>
              </w:rPr>
              <w:t>连波电流，基本准确度</w:t>
            </w:r>
            <w:r>
              <w:t xml:space="preserve"> : </w:t>
            </w:r>
            <w:r>
              <w:rPr>
                <w:rFonts w:hint="eastAsia"/>
              </w:rPr>
              <w:t>±</w:t>
            </w:r>
            <w:r>
              <w:t>(0.5% of</w:t>
            </w:r>
            <w:r>
              <w:rPr>
                <w:rFonts w:hint="eastAsia"/>
              </w:rPr>
              <w:t xml:space="preserve"> </w:t>
            </w:r>
            <w:r>
              <w:t xml:space="preserve">reading +0.1% of range) </w:t>
            </w:r>
            <w:r>
              <w:rPr>
                <w:rFonts w:hint="eastAsia"/>
              </w:rPr>
              <w:t>，</w:t>
            </w:r>
          </w:p>
          <w:p w:rsidR="00D62E88" w:rsidRDefault="00D62E88" w:rsidP="00D62E88">
            <w:pPr>
              <w:tabs>
                <w:tab w:val="left" w:pos="792"/>
              </w:tabs>
              <w:spacing w:line="288" w:lineRule="auto"/>
              <w:rPr>
                <w:rFonts w:hint="eastAsia"/>
              </w:rPr>
            </w:pPr>
            <w:r>
              <w:rPr>
                <w:rFonts w:hint="eastAsia"/>
              </w:rPr>
              <w:t xml:space="preserve">3.4 </w:t>
            </w:r>
            <w:r>
              <w:t xml:space="preserve"> 20 pcs</w:t>
            </w:r>
            <w:r>
              <w:rPr>
                <w:rFonts w:hint="eastAsia"/>
              </w:rPr>
              <w:t>串联夹具，</w:t>
            </w:r>
          </w:p>
          <w:p w:rsidR="00D62E88" w:rsidRDefault="00D62E88" w:rsidP="00D62E88">
            <w:r>
              <w:rPr>
                <w:rFonts w:hint="eastAsia"/>
              </w:rPr>
              <w:t>3.5 80V/60A/300W</w:t>
            </w:r>
            <w:r>
              <w:rPr>
                <w:rFonts w:hint="eastAsia"/>
              </w:rPr>
              <w:t>，可编程直流电子负载，电流精度：</w:t>
            </w:r>
            <w:r>
              <w:rPr>
                <w:rFonts w:hint="eastAsia"/>
              </w:rPr>
              <w:t>0.1%+0.1%F.S.</w:t>
            </w:r>
            <w:r>
              <w:rPr>
                <w:rFonts w:hint="eastAsia"/>
              </w:rPr>
              <w:t>，</w:t>
            </w:r>
          </w:p>
          <w:p w:rsidR="00D62E88" w:rsidRDefault="00D62E88" w:rsidP="00D62E88">
            <w:pPr>
              <w:rPr>
                <w:rFonts w:hint="eastAsia"/>
              </w:rPr>
            </w:pPr>
            <w:r>
              <w:rPr>
                <w:rFonts w:hint="eastAsia"/>
              </w:rPr>
              <w:t xml:space="preserve">3.6 </w:t>
            </w:r>
            <w:r>
              <w:rPr>
                <w:rFonts w:hint="eastAsia"/>
              </w:rPr>
              <w:t>电压精度：</w:t>
            </w:r>
            <w:r>
              <w:rPr>
                <w:rFonts w:hint="eastAsia"/>
              </w:rPr>
              <w:t>0.05%+0.1%F.S.</w:t>
            </w:r>
            <w:r>
              <w:rPr>
                <w:rFonts w:hint="eastAsia"/>
              </w:rPr>
              <w:t>，</w:t>
            </w:r>
          </w:p>
          <w:p w:rsidR="00D62E88" w:rsidRDefault="00D62E88" w:rsidP="00D62E88">
            <w:pPr>
              <w:rPr>
                <w:rFonts w:hint="eastAsia"/>
                <w:sz w:val="24"/>
              </w:rPr>
            </w:pPr>
            <w:r>
              <w:rPr>
                <w:rFonts w:hint="eastAsia"/>
              </w:rPr>
              <w:t>3.7</w:t>
            </w:r>
            <w:r>
              <w:rPr>
                <w:rFonts w:hint="eastAsia"/>
              </w:rPr>
              <w:t>可编程交直流电子负载</w:t>
            </w:r>
            <w:r>
              <w:rPr>
                <w:rFonts w:hint="eastAsia"/>
              </w:rPr>
              <w:t>1800W</w:t>
            </w:r>
            <w:r>
              <w:rPr>
                <w:rFonts w:hint="eastAsia"/>
              </w:rPr>
              <w:t>，电压范围：</w:t>
            </w:r>
            <w:r>
              <w:rPr>
                <w:rFonts w:hint="eastAsia"/>
              </w:rPr>
              <w:t>50V-350V</w:t>
            </w:r>
            <w:r>
              <w:rPr>
                <w:rFonts w:hint="eastAsia"/>
              </w:rPr>
              <w:t>，峰值电流：</w:t>
            </w:r>
            <w:r>
              <w:rPr>
                <w:rFonts w:hint="eastAsia"/>
              </w:rPr>
              <w:t>54A</w:t>
            </w:r>
            <w:r>
              <w:rPr>
                <w:rFonts w:hint="eastAsia"/>
              </w:rPr>
              <w:t>，频率范围：</w:t>
            </w:r>
            <w:r>
              <w:rPr>
                <w:rFonts w:hint="eastAsia"/>
              </w:rPr>
              <w:t>DC 45-440Hz</w:t>
            </w:r>
            <w:r>
              <w:rPr>
                <w:rFonts w:hint="eastAsia"/>
              </w:rPr>
              <w:t>。</w:t>
            </w:r>
          </w:p>
          <w:p w:rsidR="005F071B" w:rsidRPr="00D62E88"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FD1B15">
        <w:rPr>
          <w:rFonts w:ascii="宋体" w:hAnsi="宋体" w:hint="eastAsia"/>
          <w:sz w:val="24"/>
        </w:rPr>
        <w:t>09-128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FD1B15">
        <w:rPr>
          <w:rFonts w:asciiTheme="minorEastAsia" w:hAnsiTheme="minorEastAsia" w:hint="eastAsia"/>
          <w:sz w:val="24"/>
        </w:rPr>
        <w:t>晶体管老化系统采购项目（重招）</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FD1B15">
        <w:rPr>
          <w:rFonts w:ascii="宋体" w:hAnsi="宋体" w:hint="eastAsia"/>
          <w:sz w:val="24"/>
        </w:rPr>
        <w:t>09-128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FD1B15">
        <w:rPr>
          <w:rFonts w:ascii="宋体" w:hAnsi="宋体" w:hint="eastAsia"/>
          <w:bCs/>
          <w:sz w:val="24"/>
        </w:rPr>
        <w:t>09-128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9E2" w:rsidRDefault="007429E2" w:rsidP="004E6772">
      <w:r>
        <w:separator/>
      </w:r>
    </w:p>
  </w:endnote>
  <w:endnote w:type="continuationSeparator" w:id="1">
    <w:p w:rsidR="007429E2" w:rsidRDefault="007429E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5B18D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62E88" w:rsidRPr="00D62E88">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9E2" w:rsidRDefault="007429E2" w:rsidP="004E6772">
      <w:r>
        <w:separator/>
      </w:r>
    </w:p>
  </w:footnote>
  <w:footnote w:type="continuationSeparator" w:id="1">
    <w:p w:rsidR="007429E2" w:rsidRDefault="007429E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FD1B15">
      <w:rPr>
        <w:rFonts w:ascii="宋体" w:hAnsi="宋体" w:cs="宋体" w:hint="eastAsia"/>
        <w:kern w:val="0"/>
        <w:sz w:val="21"/>
        <w:szCs w:val="21"/>
      </w:rPr>
      <w:t>晶体管老化系统采购项目（重招）</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FD1B15">
      <w:rPr>
        <w:rFonts w:ascii="宋体" w:hAnsi="宋体" w:cs="宋体" w:hint="eastAsia"/>
        <w:kern w:val="0"/>
        <w:sz w:val="21"/>
        <w:szCs w:val="21"/>
      </w:rPr>
      <w:t>晶体管老化系统采购项目（重招）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4A8B6F1"/>
    <w:multiLevelType w:val="singleLevel"/>
    <w:tmpl w:val="54A8B6F1"/>
    <w:lvl w:ilvl="0">
      <w:start w:val="1"/>
      <w:numFmt w:val="decimal"/>
      <w:suff w:val="space"/>
      <w:lvlText w:val="%1."/>
      <w:lvlJc w:val="left"/>
    </w:lvl>
  </w:abstractNum>
  <w:abstractNum w:abstractNumId="19">
    <w:nsid w:val="5625F8EB"/>
    <w:multiLevelType w:val="singleLevel"/>
    <w:tmpl w:val="5625F8EB"/>
    <w:lvl w:ilvl="0">
      <w:start w:val="2"/>
      <w:numFmt w:val="chineseCounting"/>
      <w:suff w:val="nothing"/>
      <w:lvlText w:val="%1、"/>
      <w:lvlJc w:val="left"/>
    </w:lvl>
  </w:abstractNum>
  <w:abstractNum w:abstractNumId="20">
    <w:nsid w:val="5641AFC8"/>
    <w:multiLevelType w:val="singleLevel"/>
    <w:tmpl w:val="5641AFC8"/>
    <w:lvl w:ilvl="0">
      <w:start w:val="4"/>
      <w:numFmt w:val="chineseCounting"/>
      <w:suff w:val="nothing"/>
      <w:lvlText w:val="%1、"/>
      <w:lvlJc w:val="left"/>
    </w:lvl>
  </w:abstractNum>
  <w:abstractNum w:abstractNumId="21">
    <w:nsid w:val="570B1126"/>
    <w:multiLevelType w:val="singleLevel"/>
    <w:tmpl w:val="570B1126"/>
    <w:lvl w:ilvl="0">
      <w:start w:val="1"/>
      <w:numFmt w:val="decimal"/>
      <w:suff w:val="space"/>
      <w:lvlText w:val="%1."/>
      <w:lvlJc w:val="left"/>
    </w:lvl>
  </w:abstractNum>
  <w:abstractNum w:abstractNumId="22">
    <w:nsid w:val="570B14B8"/>
    <w:multiLevelType w:val="singleLevel"/>
    <w:tmpl w:val="570B14B8"/>
    <w:lvl w:ilvl="0">
      <w:start w:val="4"/>
      <w:numFmt w:val="decimal"/>
      <w:suff w:val="space"/>
      <w:lvlText w:val="%1."/>
      <w:lvlJc w:val="left"/>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6"/>
  </w:num>
  <w:num w:numId="4">
    <w:abstractNumId w:val="6"/>
  </w:num>
  <w:num w:numId="5">
    <w:abstractNumId w:val="2"/>
  </w:num>
  <w:num w:numId="6">
    <w:abstractNumId w:val="1"/>
  </w:num>
  <w:num w:numId="7">
    <w:abstractNumId w:val="17"/>
  </w:num>
  <w:num w:numId="8">
    <w:abstractNumId w:val="12"/>
  </w:num>
  <w:num w:numId="9">
    <w:abstractNumId w:val="11"/>
  </w:num>
  <w:num w:numId="10">
    <w:abstractNumId w:val="15"/>
  </w:num>
  <w:num w:numId="11">
    <w:abstractNumId w:val="24"/>
  </w:num>
  <w:num w:numId="12">
    <w:abstractNumId w:val="8"/>
  </w:num>
  <w:num w:numId="13">
    <w:abstractNumId w:val="29"/>
  </w:num>
  <w:num w:numId="14">
    <w:abstractNumId w:val="23"/>
  </w:num>
  <w:num w:numId="15">
    <w:abstractNumId w:val="0"/>
  </w:num>
  <w:num w:numId="16">
    <w:abstractNumId w:val="14"/>
  </w:num>
  <w:num w:numId="17">
    <w:abstractNumId w:val="10"/>
  </w:num>
  <w:num w:numId="18">
    <w:abstractNumId w:val="3"/>
  </w:num>
  <w:num w:numId="19">
    <w:abstractNumId w:val="7"/>
  </w:num>
  <w:num w:numId="20">
    <w:abstractNumId w:val="25"/>
  </w:num>
  <w:num w:numId="21">
    <w:abstractNumId w:val="19"/>
  </w:num>
  <w:num w:numId="22">
    <w:abstractNumId w:val="20"/>
  </w:num>
  <w:num w:numId="23">
    <w:abstractNumId w:val="13"/>
  </w:num>
  <w:num w:numId="24">
    <w:abstractNumId w:val="18"/>
  </w:num>
  <w:num w:numId="25">
    <w:abstractNumId w:val="21"/>
  </w:num>
  <w:num w:numId="26">
    <w:abstractNumId w:val="22"/>
  </w:num>
  <w:num w:numId="27">
    <w:abstractNumId w:val="28"/>
  </w:num>
  <w:num w:numId="28">
    <w:abstractNumId w:val="5"/>
  </w:num>
  <w:num w:numId="29">
    <w:abstractNumId w:val="16"/>
  </w:num>
  <w:num w:numId="3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D66C5"/>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8656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18D8"/>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29E2"/>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2E88"/>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1B15"/>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47</Pages>
  <Words>4365</Words>
  <Characters>24885</Characters>
  <Application>Microsoft Office Word</Application>
  <DocSecurity>0</DocSecurity>
  <Lines>207</Lines>
  <Paragraphs>58</Paragraphs>
  <ScaleCrop>false</ScaleCrop>
  <Company>Lenovo</Company>
  <LinksUpToDate>false</LinksUpToDate>
  <CharactersWithSpaces>29192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65</cp:revision>
  <cp:lastPrinted>2015-12-14T05:56:00Z</cp:lastPrinted>
  <dcterms:created xsi:type="dcterms:W3CDTF">2017-08-23T07:30:00Z</dcterms:created>
  <dcterms:modified xsi:type="dcterms:W3CDTF">2017-09-15T01:55:00Z</dcterms:modified>
</cp:coreProperties>
</file>