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443EAA">
        <w:rPr>
          <w:rFonts w:ascii="宋体" w:hAnsi="宋体" w:cs="宋体" w:hint="eastAsia"/>
          <w:b/>
          <w:kern w:val="0"/>
          <w:sz w:val="44"/>
          <w:szCs w:val="44"/>
        </w:rPr>
        <w:t>信号发生器</w:t>
      </w:r>
      <w:r w:rsidR="00F00AB3">
        <w:rPr>
          <w:rFonts w:ascii="宋体" w:hAnsi="宋体" w:cs="宋体" w:hint="eastAsia"/>
          <w:b/>
          <w:kern w:val="0"/>
          <w:sz w:val="44"/>
          <w:szCs w:val="44"/>
        </w:rPr>
        <w:t>采</w:t>
      </w:r>
      <w:r w:rsidR="00183905">
        <w:rPr>
          <w:rFonts w:ascii="宋体" w:hAnsi="宋体" w:cs="宋体" w:hint="eastAsia"/>
          <w:b/>
          <w:kern w:val="0"/>
          <w:sz w:val="44"/>
          <w:szCs w:val="44"/>
        </w:rPr>
        <w:t>购</w:t>
      </w:r>
      <w:r w:rsidR="0096193D" w:rsidRPr="0096193D">
        <w:rPr>
          <w:rFonts w:ascii="宋体" w:hAnsi="宋体" w:cs="宋体" w:hint="eastAsia"/>
          <w:b/>
          <w:kern w:val="0"/>
          <w:sz w:val="44"/>
          <w:szCs w:val="44"/>
        </w:rPr>
        <w:t>项目</w:t>
      </w:r>
    </w:p>
    <w:p w:rsidR="004E6772" w:rsidRPr="008A157D" w:rsidRDefault="004E6772" w:rsidP="004E6772">
      <w:pPr>
        <w:spacing w:line="360" w:lineRule="auto"/>
        <w:jc w:val="center"/>
        <w:rPr>
          <w:b/>
          <w:bCs/>
          <w:sz w:val="44"/>
        </w:rPr>
      </w:pPr>
    </w:p>
    <w:p w:rsidR="004E6772" w:rsidRPr="00975878" w:rsidRDefault="004E6772" w:rsidP="004E6772">
      <w:pPr>
        <w:spacing w:line="360" w:lineRule="auto"/>
        <w:jc w:val="center"/>
        <w:rPr>
          <w:b/>
          <w:bCs/>
          <w:sz w:val="44"/>
        </w:rPr>
      </w:pPr>
    </w:p>
    <w:p w:rsidR="004E6772" w:rsidRPr="000C4DD3" w:rsidRDefault="004E6772" w:rsidP="004E6772">
      <w:pPr>
        <w:spacing w:line="360" w:lineRule="auto"/>
        <w:jc w:val="center"/>
        <w:rPr>
          <w:b/>
          <w:bCs/>
          <w:sz w:val="44"/>
        </w:rPr>
      </w:pPr>
    </w:p>
    <w:p w:rsidR="004E6772" w:rsidRPr="007F4475"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443EAA">
        <w:rPr>
          <w:rFonts w:ascii="仿宋_GB2312" w:eastAsia="仿宋_GB2312" w:hint="eastAsia"/>
          <w:b/>
          <w:sz w:val="36"/>
          <w:szCs w:val="36"/>
        </w:rPr>
        <w:t>GDJL-17/04-047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8A157D">
        <w:rPr>
          <w:rFonts w:asciiTheme="minorEastAsia" w:eastAsiaTheme="minorEastAsia" w:hAnsiTheme="minorEastAsia" w:hint="eastAsia"/>
          <w:b/>
          <w:bCs/>
          <w:sz w:val="36"/>
          <w:szCs w:val="36"/>
        </w:rPr>
        <w:t>2017年</w:t>
      </w:r>
      <w:r w:rsidR="007F4475">
        <w:rPr>
          <w:rFonts w:asciiTheme="minorEastAsia" w:eastAsiaTheme="minorEastAsia" w:hAnsiTheme="minorEastAsia" w:hint="eastAsia"/>
          <w:b/>
          <w:bCs/>
          <w:sz w:val="36"/>
          <w:szCs w:val="36"/>
        </w:rPr>
        <w:t>4</w:t>
      </w:r>
      <w:r w:rsidR="008A157D">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A51F7E" w:rsidP="00872656">
      <w:pPr>
        <w:pStyle w:val="10"/>
        <w:tabs>
          <w:tab w:val="right" w:leader="dot" w:pos="9402"/>
        </w:tabs>
        <w:rPr>
          <w:rFonts w:eastAsiaTheme="minorEastAsia" w:cstheme="minorBidi"/>
          <w:b w:val="0"/>
          <w:bCs w:val="0"/>
          <w:caps w:val="0"/>
          <w:noProof/>
          <w:sz w:val="21"/>
          <w:szCs w:val="21"/>
        </w:rPr>
      </w:pPr>
      <w:r w:rsidRPr="00A51F7E">
        <w:rPr>
          <w:sz w:val="21"/>
          <w:szCs w:val="21"/>
        </w:rPr>
        <w:fldChar w:fldCharType="begin"/>
      </w:r>
      <w:r w:rsidR="00E34B45" w:rsidRPr="00872656">
        <w:rPr>
          <w:sz w:val="21"/>
          <w:szCs w:val="21"/>
        </w:rPr>
        <w:instrText xml:space="preserve"> TOC \o "1-3" \h \z \u </w:instrText>
      </w:r>
      <w:r w:rsidRPr="00A51F7E">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A51F7E"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51F7E"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A51F7E"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51F7E"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51F7E"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A51F7E"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51F7E"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51F7E"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51F7E"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51F7E"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A51F7E"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A51F7E"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51F7E"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A51F7E"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1F7E"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1F7E"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1F7E"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1F7E"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1F7E"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1F7E"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A51F7E"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A51F7E"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A51F7E"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A51F7E"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A51F7E"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A51F7E"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443EAA">
        <w:rPr>
          <w:rFonts w:asciiTheme="minorEastAsia" w:hAnsiTheme="minorEastAsia" w:hint="eastAsia"/>
          <w:sz w:val="24"/>
        </w:rPr>
        <w:t>信号发生器</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DE4C31">
        <w:rPr>
          <w:rFonts w:asciiTheme="minorEastAsia" w:eastAsiaTheme="minorEastAsia" w:hAnsiTheme="minorEastAsia" w:hint="eastAsia"/>
          <w:sz w:val="24"/>
        </w:rPr>
        <w:t>2017年4月10日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443EAA">
        <w:rPr>
          <w:rFonts w:asciiTheme="minorEastAsia" w:eastAsiaTheme="minorEastAsia" w:hAnsiTheme="minorEastAsia" w:hint="eastAsia"/>
          <w:bCs/>
          <w:sz w:val="24"/>
        </w:rPr>
        <w:t>GDJL-17/04-047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443EAA">
        <w:rPr>
          <w:rFonts w:asciiTheme="minorEastAsia" w:hAnsiTheme="minorEastAsia" w:hint="eastAsia"/>
          <w:sz w:val="24"/>
        </w:rPr>
        <w:t>信号发生器</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701"/>
        <w:gridCol w:w="1985"/>
      </w:tblGrid>
      <w:tr w:rsidR="00F00AB3" w:rsidRPr="00825A7A" w:rsidTr="00F00AB3">
        <w:trPr>
          <w:trHeight w:val="577"/>
        </w:trPr>
        <w:tc>
          <w:tcPr>
            <w:tcW w:w="411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F00AB3" w:rsidRPr="00825A7A" w:rsidTr="00F00AB3">
        <w:trPr>
          <w:trHeight w:val="514"/>
        </w:trPr>
        <w:tc>
          <w:tcPr>
            <w:tcW w:w="4111" w:type="dxa"/>
            <w:shd w:val="clear" w:color="000000" w:fill="auto"/>
            <w:vAlign w:val="center"/>
            <w:hideMark/>
          </w:tcPr>
          <w:p w:rsidR="00F00AB3" w:rsidRPr="00D259BF" w:rsidRDefault="00443EAA" w:rsidP="0067041D">
            <w:pPr>
              <w:widowControl/>
              <w:jc w:val="center"/>
              <w:rPr>
                <w:rFonts w:asciiTheme="minorEastAsia" w:eastAsiaTheme="minorEastAsia" w:hAnsiTheme="minorEastAsia" w:cs="宋体"/>
                <w:kern w:val="0"/>
                <w:szCs w:val="21"/>
              </w:rPr>
            </w:pPr>
            <w:r>
              <w:rPr>
                <w:rFonts w:asciiTheme="minorEastAsia" w:hAnsiTheme="minorEastAsia" w:hint="eastAsia"/>
                <w:sz w:val="24"/>
              </w:rPr>
              <w:t>信号发生器</w:t>
            </w:r>
          </w:p>
        </w:tc>
        <w:tc>
          <w:tcPr>
            <w:tcW w:w="1701" w:type="dxa"/>
            <w:shd w:val="clear" w:color="000000" w:fill="auto"/>
            <w:noWrap/>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F00AB3" w:rsidRPr="00825A7A" w:rsidRDefault="00D47AC3" w:rsidP="00731BD8">
            <w:pPr>
              <w:ind w:firstLineChars="350" w:firstLine="735"/>
              <w:rPr>
                <w:szCs w:val="21"/>
              </w:rPr>
            </w:pPr>
            <w:r>
              <w:rPr>
                <w:rFonts w:hint="eastAsia"/>
                <w:szCs w:val="21"/>
              </w:rPr>
              <w:t>2</w:t>
            </w:r>
            <w:r w:rsidR="000554CD">
              <w:rPr>
                <w:rFonts w:hint="eastAsia"/>
                <w:szCs w:val="21"/>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40692C">
        <w:rPr>
          <w:rFonts w:asciiTheme="minorEastAsia" w:eastAsiaTheme="minorEastAsia" w:hAnsiTheme="minorEastAsia" w:hint="eastAsia"/>
          <w:sz w:val="24"/>
        </w:rPr>
        <w:t>2017年5月02日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F00AB3">
        <w:rPr>
          <w:rFonts w:asciiTheme="minorEastAsia" w:eastAsiaTheme="minorEastAsia" w:hAnsiTheme="minorEastAsia" w:hint="eastAsia"/>
          <w:sz w:val="24"/>
        </w:rPr>
        <w:t>公司内部约定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3766EC">
        <w:rPr>
          <w:rFonts w:asciiTheme="minorEastAsia" w:eastAsiaTheme="minorEastAsia" w:hAnsiTheme="minorEastAsia" w:hint="eastAsia"/>
          <w:sz w:val="24"/>
          <w:shd w:val="clear" w:color="auto" w:fill="FFFF00"/>
        </w:rPr>
        <w:t>2017年4月18日17:30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DE4C31">
        <w:rPr>
          <w:rFonts w:asciiTheme="minorEastAsia" w:eastAsiaTheme="minorEastAsia" w:hAnsiTheme="minorEastAsia" w:hint="eastAsia"/>
          <w:sz w:val="24"/>
        </w:rPr>
        <w:t>2017年4月10日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443EAA">
              <w:rPr>
                <w:rFonts w:asciiTheme="minorEastAsia" w:hAnsiTheme="minorEastAsia" w:hint="eastAsia"/>
                <w:szCs w:val="21"/>
              </w:rPr>
              <w:t>信号发生器</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6654A1">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D0340C">
              <w:rPr>
                <w:rFonts w:asciiTheme="minorEastAsia" w:eastAsiaTheme="minorEastAsia" w:hAnsiTheme="minorEastAsia" w:hint="eastAsia"/>
                <w:szCs w:val="21"/>
                <w:u w:val="single"/>
              </w:rPr>
              <w:t>18</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443EAA">
              <w:rPr>
                <w:rFonts w:asciiTheme="minorEastAsia" w:eastAsiaTheme="minorEastAsia" w:hAnsiTheme="minorEastAsia"/>
                <w:szCs w:val="21"/>
                <w:highlight w:val="yellow"/>
              </w:rPr>
              <w:t>GDJL-17/04-047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40692C">
              <w:rPr>
                <w:rFonts w:asciiTheme="minorEastAsia" w:eastAsiaTheme="minorEastAsia" w:hAnsiTheme="minorEastAsia" w:hint="eastAsia"/>
                <w:szCs w:val="21"/>
              </w:rPr>
              <w:t>2017年5月02日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443EAA">
              <w:rPr>
                <w:rFonts w:asciiTheme="minorEastAsia" w:eastAsiaTheme="minorEastAsia" w:hAnsiTheme="minorEastAsia"/>
                <w:szCs w:val="21"/>
              </w:rPr>
              <w:t>GDJL-17/04-047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40692C">
              <w:rPr>
                <w:rFonts w:asciiTheme="minorEastAsia" w:eastAsiaTheme="minorEastAsia" w:hAnsiTheme="minorEastAsia" w:hint="eastAsia"/>
                <w:szCs w:val="21"/>
                <w:highlight w:val="yellow"/>
                <w:u w:val="single"/>
              </w:rPr>
              <w:t>2017年5月02日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340C">
              <w:rPr>
                <w:rFonts w:asciiTheme="minorEastAsia" w:eastAsiaTheme="minorEastAsia" w:hAnsiTheme="minorEastAsia" w:hint="eastAsia"/>
                <w:szCs w:val="21"/>
                <w:highlight w:val="yellow"/>
                <w:u w:val="single"/>
              </w:rPr>
              <w:t>公司内部约定</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6654A1" w:rsidRDefault="005575D5" w:rsidP="00D72834">
            <w:pPr>
              <w:rPr>
                <w:rFonts w:asciiTheme="minorEastAsia" w:eastAsiaTheme="minorEastAsia" w:hAnsiTheme="minorEastAsia"/>
                <w:b/>
                <w:color w:val="FF0000"/>
                <w:szCs w:val="21"/>
              </w:rPr>
            </w:pPr>
            <w:r w:rsidRPr="006654A1">
              <w:rPr>
                <w:rFonts w:asciiTheme="minorEastAsia" w:eastAsiaTheme="minorEastAsia" w:hAnsiTheme="minorEastAsia" w:hint="eastAsia"/>
                <w:b/>
                <w:color w:val="FF0000"/>
                <w:szCs w:val="21"/>
              </w:rPr>
              <w:t>※保修维护</w:t>
            </w:r>
          </w:p>
        </w:tc>
        <w:tc>
          <w:tcPr>
            <w:tcW w:w="6917" w:type="dxa"/>
            <w:vAlign w:val="center"/>
          </w:tcPr>
          <w:p w:rsidR="005575D5" w:rsidRPr="006654A1" w:rsidRDefault="005575D5" w:rsidP="0067041D">
            <w:pPr>
              <w:rPr>
                <w:rFonts w:asciiTheme="minorEastAsia" w:eastAsiaTheme="minorEastAsia" w:hAnsiTheme="minorEastAsia"/>
                <w:color w:val="FF0000"/>
                <w:szCs w:val="21"/>
              </w:rPr>
            </w:pPr>
            <w:r w:rsidRPr="006654A1">
              <w:rPr>
                <w:rFonts w:ascii="宋体" w:hAnsi="宋体" w:hint="eastAsia"/>
                <w:color w:val="FF0000"/>
                <w:szCs w:val="21"/>
              </w:rPr>
              <w:t>合同设备保质保用期为本项目</w:t>
            </w:r>
            <w:r w:rsidR="00ED2843" w:rsidRPr="006654A1">
              <w:rPr>
                <w:rFonts w:asciiTheme="minorEastAsia" w:eastAsiaTheme="minorEastAsia" w:hAnsiTheme="minorEastAsia" w:hint="eastAsia"/>
                <w:color w:val="FF0000"/>
                <w:szCs w:val="21"/>
              </w:rPr>
              <w:t>验收合格后整机免费保修</w:t>
            </w:r>
            <w:r w:rsidR="00917F05" w:rsidRPr="006654A1">
              <w:rPr>
                <w:rFonts w:asciiTheme="minorEastAsia" w:eastAsiaTheme="minorEastAsia" w:hAnsiTheme="minorEastAsia" w:hint="eastAsia"/>
                <w:color w:val="FF0000"/>
                <w:szCs w:val="21"/>
              </w:rPr>
              <w:t>至少</w:t>
            </w:r>
            <w:r w:rsidR="00C02BF0">
              <w:rPr>
                <w:rFonts w:asciiTheme="minorEastAsia" w:eastAsiaTheme="minorEastAsia" w:hAnsiTheme="minorEastAsia" w:hint="eastAsia"/>
                <w:color w:val="FF0000"/>
                <w:szCs w:val="21"/>
              </w:rPr>
              <w:t>三</w:t>
            </w:r>
            <w:r w:rsidR="00917F05" w:rsidRPr="006654A1">
              <w:rPr>
                <w:rFonts w:asciiTheme="minorEastAsia" w:eastAsiaTheme="minorEastAsia" w:hAnsiTheme="minorEastAsia" w:hint="eastAsia"/>
                <w:color w:val="FF0000"/>
                <w:szCs w:val="21"/>
              </w:rPr>
              <w:t>年</w:t>
            </w:r>
            <w:r w:rsidRPr="006654A1">
              <w:rPr>
                <w:rFonts w:ascii="宋体" w:hAnsi="宋体" w:hint="eastAsia"/>
                <w:color w:val="FF0000"/>
                <w:szCs w:val="21"/>
              </w:rPr>
              <w:t>，保修期内如果设备出现故障，乙方应提供免费维修或更换</w:t>
            </w:r>
            <w:r w:rsidRPr="006654A1">
              <w:rPr>
                <w:rFonts w:asciiTheme="minorEastAsia" w:eastAsiaTheme="minorEastAsia" w:hAnsiTheme="minorEastAsia" w:hint="eastAsia"/>
                <w:color w:val="FF0000"/>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40692C">
        <w:rPr>
          <w:rFonts w:asciiTheme="minorEastAsia" w:eastAsiaTheme="minorEastAsia" w:hAnsiTheme="minorEastAsia" w:hint="eastAsia"/>
          <w:b/>
          <w:bCs/>
          <w:sz w:val="24"/>
        </w:rPr>
        <w:t>2017年5月02日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985"/>
      </w:tblGrid>
      <w:tr w:rsidR="00355617" w:rsidRPr="00825A7A" w:rsidTr="00355617">
        <w:trPr>
          <w:trHeight w:val="465"/>
        </w:trPr>
        <w:tc>
          <w:tcPr>
            <w:tcW w:w="4253"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355617" w:rsidRPr="00825A7A" w:rsidTr="00355617">
        <w:trPr>
          <w:trHeight w:val="514"/>
        </w:trPr>
        <w:tc>
          <w:tcPr>
            <w:tcW w:w="4253" w:type="dxa"/>
            <w:shd w:val="clear" w:color="000000" w:fill="auto"/>
            <w:vAlign w:val="center"/>
            <w:hideMark/>
          </w:tcPr>
          <w:p w:rsidR="00355617" w:rsidRPr="00EA5F0B" w:rsidRDefault="00443EAA" w:rsidP="00635BE1">
            <w:pPr>
              <w:widowControl/>
              <w:jc w:val="center"/>
              <w:rPr>
                <w:rFonts w:asciiTheme="minorEastAsia" w:eastAsiaTheme="minorEastAsia" w:hAnsiTheme="minorEastAsia" w:cs="宋体"/>
                <w:kern w:val="0"/>
                <w:szCs w:val="21"/>
              </w:rPr>
            </w:pPr>
            <w:r>
              <w:rPr>
                <w:rFonts w:hint="eastAsia"/>
                <w:sz w:val="22"/>
                <w:szCs w:val="22"/>
              </w:rPr>
              <w:t>信号发生器</w:t>
            </w:r>
          </w:p>
        </w:tc>
        <w:tc>
          <w:tcPr>
            <w:tcW w:w="1559" w:type="dxa"/>
            <w:shd w:val="clear" w:color="000000" w:fill="auto"/>
            <w:noWrap/>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355617" w:rsidRPr="00825A7A" w:rsidRDefault="00443EAA" w:rsidP="006654A1">
            <w:pPr>
              <w:jc w:val="center"/>
              <w:rPr>
                <w:szCs w:val="21"/>
              </w:rPr>
            </w:pPr>
            <w:r>
              <w:rPr>
                <w:rFonts w:hint="eastAsia"/>
                <w:szCs w:val="21"/>
              </w:rPr>
              <w:t>2</w:t>
            </w:r>
            <w:r w:rsidR="006654A1">
              <w:rPr>
                <w:rFonts w:hint="eastAsia"/>
                <w:szCs w:val="21"/>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776D3C" w:rsidRPr="00776D3C" w:rsidRDefault="003A0A60" w:rsidP="00776D3C">
      <w:pPr>
        <w:pStyle w:val="2"/>
      </w:pPr>
      <w:bookmarkStart w:id="65" w:name="_Toc439168854"/>
      <w:r w:rsidRPr="00731BD8">
        <w:rPr>
          <w:rFonts w:hint="eastAsia"/>
        </w:rPr>
        <w:t>4.3</w:t>
      </w:r>
      <w:r w:rsidRPr="00731BD8">
        <w:rPr>
          <w:rFonts w:hint="eastAsia"/>
        </w:rPr>
        <w:t>仪器的配置与技术参数要求</w:t>
      </w:r>
      <w:bookmarkEnd w:id="65"/>
    </w:p>
    <w:p w:rsidR="00D0340C" w:rsidRDefault="00D0340C" w:rsidP="00D0340C">
      <w:pPr>
        <w:tabs>
          <w:tab w:val="left" w:pos="792"/>
        </w:tabs>
        <w:spacing w:line="500" w:lineRule="exact"/>
        <w:rPr>
          <w:rFonts w:ascii="宋体" w:hAnsi="宋体"/>
          <w:bCs/>
          <w:sz w:val="24"/>
        </w:rPr>
      </w:pPr>
      <w:r w:rsidRPr="00D0340C">
        <w:rPr>
          <w:rFonts w:ascii="宋体" w:hAnsi="宋体"/>
          <w:bCs/>
          <w:sz w:val="24"/>
        </w:rPr>
        <w:t>主要技术指标</w:t>
      </w:r>
    </w:p>
    <w:p w:rsidR="00443EAA" w:rsidRDefault="00443EAA" w:rsidP="00443EAA">
      <w:pPr>
        <w:numPr>
          <w:ilvl w:val="0"/>
          <w:numId w:val="31"/>
        </w:numPr>
        <w:tabs>
          <w:tab w:val="left" w:pos="792"/>
        </w:tabs>
        <w:spacing w:line="500" w:lineRule="exact"/>
        <w:rPr>
          <w:sz w:val="24"/>
        </w:rPr>
      </w:pPr>
      <w:r>
        <w:rPr>
          <w:rFonts w:hint="eastAsia"/>
          <w:sz w:val="24"/>
        </w:rPr>
        <w:t>频率覆盖</w:t>
      </w:r>
      <w:r>
        <w:rPr>
          <w:rFonts w:hint="eastAsia"/>
          <w:sz w:val="24"/>
        </w:rPr>
        <w:t>100kHz~6GHz</w:t>
      </w:r>
    </w:p>
    <w:p w:rsidR="00443EAA" w:rsidRDefault="00443EAA" w:rsidP="00443EAA">
      <w:pPr>
        <w:numPr>
          <w:ilvl w:val="0"/>
          <w:numId w:val="31"/>
        </w:numPr>
        <w:tabs>
          <w:tab w:val="left" w:pos="792"/>
        </w:tabs>
        <w:spacing w:line="500" w:lineRule="exact"/>
        <w:rPr>
          <w:sz w:val="24"/>
        </w:rPr>
      </w:pPr>
      <w:r>
        <w:rPr>
          <w:rFonts w:hint="eastAsia"/>
          <w:sz w:val="24"/>
        </w:rPr>
        <w:t>频率准确度：</w:t>
      </w:r>
      <w:r w:rsidRPr="004C56C6">
        <w:rPr>
          <w:rFonts w:ascii="宋体" w:hAnsi="宋体" w:hint="eastAsia"/>
          <w:sz w:val="24"/>
        </w:rPr>
        <w:t>2</w:t>
      </w:r>
      <w:r>
        <w:rPr>
          <w:rFonts w:ascii="宋体" w:hAnsi="宋体" w:hint="eastAsia"/>
          <w:sz w:val="24"/>
        </w:rPr>
        <w:t>×10</w:t>
      </w:r>
      <w:r w:rsidRPr="004C56C6">
        <w:rPr>
          <w:rFonts w:ascii="宋体" w:hAnsi="宋体" w:hint="eastAsia"/>
          <w:sz w:val="24"/>
          <w:vertAlign w:val="superscript"/>
        </w:rPr>
        <w:t>－</w:t>
      </w:r>
      <w:r>
        <w:rPr>
          <w:rFonts w:ascii="宋体" w:hAnsi="宋体" w:hint="eastAsia"/>
          <w:sz w:val="24"/>
          <w:vertAlign w:val="superscript"/>
        </w:rPr>
        <w:t>7</w:t>
      </w:r>
    </w:p>
    <w:p w:rsidR="00443EAA" w:rsidRDefault="00443EAA" w:rsidP="00443EAA">
      <w:pPr>
        <w:tabs>
          <w:tab w:val="left" w:pos="792"/>
        </w:tabs>
        <w:spacing w:line="500" w:lineRule="exact"/>
        <w:rPr>
          <w:sz w:val="24"/>
        </w:rPr>
      </w:pPr>
      <w:r>
        <w:rPr>
          <w:rFonts w:hint="eastAsia"/>
          <w:sz w:val="24"/>
        </w:rPr>
        <w:t xml:space="preserve"> 3</w:t>
      </w:r>
      <w:r>
        <w:rPr>
          <w:rFonts w:hint="eastAsia"/>
          <w:sz w:val="24"/>
        </w:rPr>
        <w:t>、功率电平范围：</w:t>
      </w:r>
    </w:p>
    <w:p w:rsidR="00443EAA" w:rsidRDefault="00443EAA" w:rsidP="00443EAA">
      <w:pPr>
        <w:tabs>
          <w:tab w:val="left" w:pos="792"/>
        </w:tabs>
        <w:spacing w:line="500" w:lineRule="exact"/>
        <w:rPr>
          <w:sz w:val="24"/>
        </w:rPr>
      </w:pPr>
      <w:r>
        <w:rPr>
          <w:rFonts w:hint="eastAsia"/>
          <w:sz w:val="24"/>
        </w:rPr>
        <w:t>-120dBm~13dBm (</w:t>
      </w:r>
      <w:r>
        <w:rPr>
          <w:rFonts w:ascii="宋体" w:hAnsi="宋体" w:hint="eastAsia"/>
          <w:sz w:val="24"/>
        </w:rPr>
        <w:t>≤10MHz</w:t>
      </w:r>
      <w:r>
        <w:rPr>
          <w:rFonts w:hint="eastAsia"/>
          <w:sz w:val="24"/>
        </w:rPr>
        <w:t>)</w:t>
      </w:r>
      <w:r>
        <w:rPr>
          <w:rFonts w:hint="eastAsia"/>
          <w:sz w:val="24"/>
        </w:rPr>
        <w:t>，</w:t>
      </w:r>
      <w:r>
        <w:rPr>
          <w:rFonts w:hint="eastAsia"/>
          <w:sz w:val="24"/>
        </w:rPr>
        <w:t>-120dBm~15dBm (&gt;</w:t>
      </w:r>
      <w:r>
        <w:rPr>
          <w:rFonts w:ascii="宋体" w:hAnsi="宋体" w:hint="eastAsia"/>
          <w:sz w:val="24"/>
        </w:rPr>
        <w:t>10MHz</w:t>
      </w:r>
      <w:r>
        <w:rPr>
          <w:rFonts w:hint="eastAsia"/>
          <w:sz w:val="24"/>
        </w:rPr>
        <w:t>)</w:t>
      </w:r>
    </w:p>
    <w:p w:rsidR="00443EAA" w:rsidRDefault="00443EAA" w:rsidP="00443EAA">
      <w:pPr>
        <w:tabs>
          <w:tab w:val="left" w:pos="792"/>
        </w:tabs>
        <w:spacing w:line="500" w:lineRule="exact"/>
        <w:rPr>
          <w:sz w:val="24"/>
        </w:rPr>
      </w:pPr>
      <w:r>
        <w:rPr>
          <w:rFonts w:hint="eastAsia"/>
          <w:sz w:val="24"/>
        </w:rPr>
        <w:t xml:space="preserve"> 4</w:t>
      </w:r>
      <w:r>
        <w:rPr>
          <w:rFonts w:hint="eastAsia"/>
          <w:sz w:val="24"/>
        </w:rPr>
        <w:t>、电平绝对准确度：</w:t>
      </w:r>
    </w:p>
    <w:p w:rsidR="00443EAA" w:rsidRDefault="00443EAA" w:rsidP="00443EAA">
      <w:pPr>
        <w:tabs>
          <w:tab w:val="left" w:pos="792"/>
        </w:tabs>
        <w:spacing w:line="500" w:lineRule="exact"/>
        <w:rPr>
          <w:sz w:val="24"/>
        </w:rPr>
      </w:pPr>
      <w:r>
        <w:rPr>
          <w:rFonts w:ascii="宋体" w:hAnsi="宋体" w:hint="eastAsia"/>
          <w:sz w:val="24"/>
        </w:rPr>
        <w:t>±</w:t>
      </w:r>
      <w:r>
        <w:rPr>
          <w:rFonts w:hint="eastAsia"/>
          <w:sz w:val="24"/>
        </w:rPr>
        <w:t>1dB</w:t>
      </w:r>
      <w:r>
        <w:rPr>
          <w:rFonts w:hint="eastAsia"/>
          <w:sz w:val="24"/>
        </w:rPr>
        <w:t>（</w:t>
      </w:r>
      <w:r>
        <w:rPr>
          <w:rFonts w:ascii="宋体" w:hAnsi="宋体" w:hint="eastAsia"/>
          <w:sz w:val="24"/>
        </w:rPr>
        <w:t>≥</w:t>
      </w:r>
      <w:r>
        <w:rPr>
          <w:rFonts w:hint="eastAsia"/>
          <w:sz w:val="24"/>
        </w:rPr>
        <w:t>-60dBm</w:t>
      </w:r>
      <w:r>
        <w:rPr>
          <w:rFonts w:hint="eastAsia"/>
          <w:sz w:val="24"/>
        </w:rPr>
        <w:t>），</w:t>
      </w:r>
      <w:r>
        <w:rPr>
          <w:rFonts w:ascii="宋体" w:hAnsi="宋体" w:hint="eastAsia"/>
          <w:sz w:val="24"/>
        </w:rPr>
        <w:t>±1</w:t>
      </w:r>
      <w:r>
        <w:rPr>
          <w:rFonts w:hint="eastAsia"/>
          <w:sz w:val="24"/>
        </w:rPr>
        <w:t>.5dB</w:t>
      </w:r>
      <w:r>
        <w:rPr>
          <w:rFonts w:hint="eastAsia"/>
          <w:sz w:val="24"/>
        </w:rPr>
        <w:t>（</w:t>
      </w:r>
      <w:r>
        <w:rPr>
          <w:rFonts w:hint="eastAsia"/>
          <w:sz w:val="24"/>
        </w:rPr>
        <w:t>-60 ~-110 dBm</w:t>
      </w:r>
      <w:r>
        <w:rPr>
          <w:rFonts w:hint="eastAsia"/>
          <w:sz w:val="24"/>
        </w:rPr>
        <w:t>），</w:t>
      </w:r>
      <w:r>
        <w:rPr>
          <w:rFonts w:ascii="宋体" w:hAnsi="宋体" w:hint="eastAsia"/>
          <w:sz w:val="24"/>
        </w:rPr>
        <w:t>±2</w:t>
      </w:r>
      <w:r>
        <w:rPr>
          <w:rFonts w:hint="eastAsia"/>
          <w:sz w:val="24"/>
        </w:rPr>
        <w:t>dB</w:t>
      </w:r>
      <w:r>
        <w:rPr>
          <w:rFonts w:hint="eastAsia"/>
          <w:sz w:val="24"/>
        </w:rPr>
        <w:t>（</w:t>
      </w:r>
      <w:r>
        <w:rPr>
          <w:rFonts w:hint="eastAsia"/>
          <w:sz w:val="24"/>
        </w:rPr>
        <w:t>&lt;-110 dBm</w:t>
      </w:r>
      <w:r>
        <w:rPr>
          <w:rFonts w:hint="eastAsia"/>
          <w:sz w:val="24"/>
        </w:rPr>
        <w:t>）</w:t>
      </w:r>
    </w:p>
    <w:p w:rsidR="00443EAA" w:rsidRDefault="00443EAA" w:rsidP="00443EAA">
      <w:pPr>
        <w:tabs>
          <w:tab w:val="left" w:pos="792"/>
        </w:tabs>
        <w:spacing w:line="500" w:lineRule="exact"/>
        <w:rPr>
          <w:sz w:val="24"/>
        </w:rPr>
      </w:pPr>
      <w:r>
        <w:rPr>
          <w:rFonts w:hint="eastAsia"/>
          <w:sz w:val="24"/>
        </w:rPr>
        <w:t xml:space="preserve"> 5</w:t>
      </w:r>
      <w:r>
        <w:rPr>
          <w:rFonts w:hint="eastAsia"/>
          <w:sz w:val="24"/>
        </w:rPr>
        <w:t>、</w:t>
      </w:r>
      <w:r>
        <w:rPr>
          <w:rFonts w:hint="eastAsia"/>
          <w:sz w:val="24"/>
        </w:rPr>
        <w:t>SSB</w:t>
      </w:r>
      <w:r>
        <w:rPr>
          <w:rFonts w:hint="eastAsia"/>
          <w:sz w:val="24"/>
        </w:rPr>
        <w:t>相位噪声：</w:t>
      </w:r>
      <w:r>
        <w:rPr>
          <w:rFonts w:hint="eastAsia"/>
          <w:sz w:val="24"/>
        </w:rPr>
        <w:t>&lt;-110 dBc/Hz(@20kHz Offset)</w:t>
      </w:r>
    </w:p>
    <w:p w:rsidR="00443EAA" w:rsidRDefault="00443EAA" w:rsidP="00443EAA">
      <w:pPr>
        <w:tabs>
          <w:tab w:val="left" w:pos="792"/>
        </w:tabs>
        <w:spacing w:line="500" w:lineRule="exact"/>
        <w:rPr>
          <w:sz w:val="24"/>
        </w:rPr>
      </w:pPr>
      <w:r>
        <w:rPr>
          <w:rFonts w:hint="eastAsia"/>
          <w:sz w:val="24"/>
        </w:rPr>
        <w:t xml:space="preserve"> 6</w:t>
      </w:r>
      <w:r>
        <w:rPr>
          <w:rFonts w:hint="eastAsia"/>
          <w:sz w:val="24"/>
        </w:rPr>
        <w:t>、</w:t>
      </w:r>
      <w:r>
        <w:rPr>
          <w:rFonts w:hint="eastAsia"/>
          <w:sz w:val="24"/>
        </w:rPr>
        <w:t>FM</w:t>
      </w:r>
      <w:r>
        <w:rPr>
          <w:rFonts w:hint="eastAsia"/>
          <w:sz w:val="24"/>
        </w:rPr>
        <w:t>范围：</w:t>
      </w:r>
      <w:r>
        <w:rPr>
          <w:rFonts w:hint="eastAsia"/>
          <w:sz w:val="24"/>
        </w:rPr>
        <w:t>0~1MHz</w:t>
      </w:r>
      <w:r>
        <w:rPr>
          <w:rFonts w:hint="eastAsia"/>
          <w:sz w:val="24"/>
        </w:rPr>
        <w:t>，准确度：</w:t>
      </w:r>
      <w:r>
        <w:rPr>
          <w:rFonts w:ascii="宋体" w:hAnsi="宋体" w:hint="eastAsia"/>
          <w:sz w:val="24"/>
        </w:rPr>
        <w:t>±</w:t>
      </w:r>
      <w:r>
        <w:rPr>
          <w:rFonts w:hint="eastAsia"/>
          <w:sz w:val="24"/>
        </w:rPr>
        <w:t>2%+20Hz</w:t>
      </w:r>
      <w:r>
        <w:rPr>
          <w:rFonts w:hint="eastAsia"/>
          <w:sz w:val="24"/>
        </w:rPr>
        <w:t>，失真</w:t>
      </w:r>
      <w:r>
        <w:rPr>
          <w:rFonts w:hint="eastAsia"/>
          <w:sz w:val="24"/>
        </w:rPr>
        <w:t>&lt;0.5%</w:t>
      </w:r>
    </w:p>
    <w:p w:rsidR="00443EAA" w:rsidRPr="007A6156" w:rsidRDefault="00443EAA" w:rsidP="00443EAA">
      <w:pPr>
        <w:tabs>
          <w:tab w:val="left" w:pos="792"/>
        </w:tabs>
        <w:spacing w:line="500" w:lineRule="exact"/>
        <w:rPr>
          <w:sz w:val="24"/>
        </w:rPr>
      </w:pPr>
      <w:r>
        <w:rPr>
          <w:rFonts w:hint="eastAsia"/>
          <w:sz w:val="24"/>
        </w:rPr>
        <w:t xml:space="preserve"> 7</w:t>
      </w:r>
      <w:r>
        <w:rPr>
          <w:rFonts w:hint="eastAsia"/>
          <w:sz w:val="24"/>
        </w:rPr>
        <w:t>、</w:t>
      </w:r>
      <w:r>
        <w:rPr>
          <w:rFonts w:hint="eastAsia"/>
          <w:sz w:val="24"/>
        </w:rPr>
        <w:t>AM</w:t>
      </w:r>
      <w:r>
        <w:rPr>
          <w:rFonts w:hint="eastAsia"/>
          <w:sz w:val="24"/>
        </w:rPr>
        <w:t>范围：</w:t>
      </w:r>
      <w:r>
        <w:rPr>
          <w:rFonts w:hint="eastAsia"/>
          <w:sz w:val="24"/>
        </w:rPr>
        <w:t>0~100%</w:t>
      </w:r>
      <w:r>
        <w:rPr>
          <w:rFonts w:hint="eastAsia"/>
          <w:sz w:val="24"/>
        </w:rPr>
        <w:t>，准确度：</w:t>
      </w:r>
      <w:r>
        <w:rPr>
          <w:rFonts w:ascii="宋体" w:hAnsi="宋体" w:hint="eastAsia"/>
          <w:sz w:val="24"/>
        </w:rPr>
        <w:t>±</w:t>
      </w:r>
      <w:r>
        <w:rPr>
          <w:rFonts w:hint="eastAsia"/>
          <w:sz w:val="24"/>
        </w:rPr>
        <w:t>5%+1%</w:t>
      </w:r>
      <w:r>
        <w:rPr>
          <w:rFonts w:hint="eastAsia"/>
          <w:sz w:val="24"/>
        </w:rPr>
        <w:t>，失真</w:t>
      </w:r>
      <w:r>
        <w:rPr>
          <w:rFonts w:hint="eastAsia"/>
          <w:sz w:val="24"/>
        </w:rPr>
        <w:t>&lt;2%</w:t>
      </w:r>
    </w:p>
    <w:p w:rsidR="00443EAA" w:rsidRPr="00314370" w:rsidRDefault="00443EAA" w:rsidP="00443EAA">
      <w:pPr>
        <w:tabs>
          <w:tab w:val="left" w:pos="792"/>
        </w:tabs>
        <w:spacing w:line="500" w:lineRule="exact"/>
        <w:rPr>
          <w:sz w:val="24"/>
        </w:rPr>
      </w:pPr>
      <w:r>
        <w:rPr>
          <w:rFonts w:hint="eastAsia"/>
          <w:sz w:val="24"/>
        </w:rPr>
        <w:t xml:space="preserve"> 8</w:t>
      </w:r>
      <w:r>
        <w:rPr>
          <w:rFonts w:hint="eastAsia"/>
          <w:sz w:val="24"/>
        </w:rPr>
        <w:t>、</w:t>
      </w:r>
      <w:r>
        <w:rPr>
          <w:rFonts w:hint="eastAsia"/>
          <w:sz w:val="24"/>
        </w:rPr>
        <w:t>PM</w:t>
      </w:r>
      <w:r>
        <w:rPr>
          <w:rFonts w:hint="eastAsia"/>
          <w:sz w:val="24"/>
        </w:rPr>
        <w:t>范围：</w:t>
      </w:r>
      <w:r>
        <w:rPr>
          <w:rFonts w:hint="eastAsia"/>
          <w:sz w:val="24"/>
        </w:rPr>
        <w:t>0~2rad</w:t>
      </w:r>
      <w:r>
        <w:rPr>
          <w:rFonts w:hint="eastAsia"/>
          <w:sz w:val="24"/>
        </w:rPr>
        <w:t>，准确度：</w:t>
      </w:r>
      <w:r>
        <w:rPr>
          <w:rFonts w:ascii="宋体" w:hAnsi="宋体" w:hint="eastAsia"/>
          <w:sz w:val="24"/>
        </w:rPr>
        <w:t>±</w:t>
      </w:r>
      <w:r>
        <w:rPr>
          <w:rFonts w:hint="eastAsia"/>
          <w:sz w:val="24"/>
        </w:rPr>
        <w:t>0.5%+0.01rad</w:t>
      </w:r>
      <w:r>
        <w:rPr>
          <w:rFonts w:hint="eastAsia"/>
          <w:sz w:val="24"/>
        </w:rPr>
        <w:t>，失真</w:t>
      </w:r>
      <w:r>
        <w:rPr>
          <w:rFonts w:hint="eastAsia"/>
          <w:sz w:val="24"/>
        </w:rPr>
        <w:t>&lt;0.2%</w:t>
      </w:r>
    </w:p>
    <w:p w:rsidR="00443EAA" w:rsidRDefault="00443EAA" w:rsidP="00443EAA">
      <w:pPr>
        <w:tabs>
          <w:tab w:val="left" w:pos="792"/>
        </w:tabs>
        <w:spacing w:line="500" w:lineRule="exact"/>
        <w:ind w:left="120"/>
        <w:rPr>
          <w:sz w:val="24"/>
        </w:rPr>
      </w:pPr>
      <w:r>
        <w:rPr>
          <w:rFonts w:hint="eastAsia"/>
          <w:sz w:val="24"/>
        </w:rPr>
        <w:t>9</w:t>
      </w:r>
      <w:r>
        <w:rPr>
          <w:rFonts w:hint="eastAsia"/>
          <w:sz w:val="24"/>
        </w:rPr>
        <w:t>、包含</w:t>
      </w:r>
      <w:r>
        <w:rPr>
          <w:sz w:val="24"/>
        </w:rPr>
        <w:t>WLAN</w:t>
      </w:r>
      <w:r>
        <w:rPr>
          <w:rFonts w:hint="eastAsia"/>
          <w:sz w:val="24"/>
        </w:rPr>
        <w:t>调制选件</w:t>
      </w:r>
      <w:r>
        <w:rPr>
          <w:sz w:val="24"/>
        </w:rPr>
        <w:t>(</w:t>
      </w:r>
      <w:smartTag w:uri="urn:schemas-microsoft-com:office:smarttags" w:element="chmetcnv">
        <w:smartTagPr>
          <w:attr w:name="TCSC" w:val="0"/>
          <w:attr w:name="NumberType" w:val="1"/>
          <w:attr w:name="Negative" w:val="False"/>
          <w:attr w:name="HasSpace" w:val="False"/>
          <w:attr w:name="SourceValue" w:val="802.11"/>
          <w:attr w:name="UnitName" w:val="a"/>
        </w:smartTagPr>
        <w:r>
          <w:rPr>
            <w:sz w:val="24"/>
          </w:rPr>
          <w:t>802.11a</w:t>
        </w:r>
      </w:smartTag>
      <w:r>
        <w:rPr>
          <w:sz w:val="24"/>
        </w:rPr>
        <w:t>/b/g/n</w:t>
      </w:r>
      <w:r>
        <w:rPr>
          <w:rFonts w:hint="eastAsia"/>
          <w:sz w:val="24"/>
        </w:rPr>
        <w:t>/ac</w:t>
      </w:r>
      <w:r>
        <w:rPr>
          <w:sz w:val="24"/>
        </w:rPr>
        <w:t>)</w:t>
      </w:r>
      <w:r>
        <w:rPr>
          <w:rFonts w:hint="eastAsia"/>
          <w:sz w:val="24"/>
        </w:rPr>
        <w:t xml:space="preserve"> </w:t>
      </w:r>
      <w:r>
        <w:rPr>
          <w:rFonts w:hint="eastAsia"/>
          <w:sz w:val="24"/>
        </w:rPr>
        <w:t>；</w:t>
      </w:r>
    </w:p>
    <w:p w:rsidR="00443EAA" w:rsidRDefault="00443EAA" w:rsidP="00443EAA">
      <w:pPr>
        <w:tabs>
          <w:tab w:val="left" w:pos="792"/>
        </w:tabs>
        <w:spacing w:line="500" w:lineRule="exact"/>
        <w:ind w:left="120"/>
        <w:rPr>
          <w:sz w:val="24"/>
        </w:rPr>
      </w:pPr>
      <w:r>
        <w:rPr>
          <w:rFonts w:hint="eastAsia"/>
          <w:sz w:val="24"/>
        </w:rPr>
        <w:t>10</w:t>
      </w:r>
      <w:r>
        <w:rPr>
          <w:rFonts w:hint="eastAsia"/>
          <w:sz w:val="24"/>
        </w:rPr>
        <w:t>、包含</w:t>
      </w:r>
      <w:r>
        <w:rPr>
          <w:sz w:val="24"/>
        </w:rPr>
        <w:t>LTE(Fdd</w:t>
      </w:r>
      <w:r>
        <w:rPr>
          <w:rFonts w:hint="eastAsia"/>
          <w:sz w:val="24"/>
        </w:rPr>
        <w:t>、</w:t>
      </w:r>
      <w:r>
        <w:rPr>
          <w:sz w:val="24"/>
        </w:rPr>
        <w:t>Tdd)</w:t>
      </w:r>
      <w:r>
        <w:rPr>
          <w:rFonts w:hint="eastAsia"/>
          <w:sz w:val="24"/>
        </w:rPr>
        <w:t>调制选件；</w:t>
      </w:r>
    </w:p>
    <w:p w:rsidR="00443EAA" w:rsidRDefault="00443EAA" w:rsidP="00443EAA">
      <w:pPr>
        <w:tabs>
          <w:tab w:val="left" w:pos="792"/>
        </w:tabs>
        <w:spacing w:line="500" w:lineRule="exact"/>
        <w:ind w:left="120"/>
        <w:rPr>
          <w:sz w:val="24"/>
        </w:rPr>
      </w:pPr>
      <w:r>
        <w:rPr>
          <w:rFonts w:hint="eastAsia"/>
          <w:sz w:val="24"/>
        </w:rPr>
        <w:t>11</w:t>
      </w:r>
      <w:r>
        <w:rPr>
          <w:rFonts w:hint="eastAsia"/>
          <w:sz w:val="24"/>
        </w:rPr>
        <w:t>、包含</w:t>
      </w:r>
      <w:r>
        <w:rPr>
          <w:sz w:val="24"/>
        </w:rPr>
        <w:t>GSM</w:t>
      </w:r>
      <w:r>
        <w:rPr>
          <w:rFonts w:hint="eastAsia"/>
          <w:sz w:val="24"/>
        </w:rPr>
        <w:t>、</w:t>
      </w:r>
      <w:r>
        <w:rPr>
          <w:sz w:val="24"/>
        </w:rPr>
        <w:t>CDMA2000</w:t>
      </w:r>
      <w:r>
        <w:rPr>
          <w:rFonts w:hint="eastAsia"/>
          <w:sz w:val="24"/>
        </w:rPr>
        <w:t>及</w:t>
      </w:r>
      <w:r>
        <w:rPr>
          <w:sz w:val="24"/>
        </w:rPr>
        <w:t>WCDMA</w:t>
      </w:r>
      <w:r>
        <w:rPr>
          <w:rFonts w:hint="eastAsia"/>
          <w:sz w:val="24"/>
        </w:rPr>
        <w:t>调制选件；</w:t>
      </w:r>
    </w:p>
    <w:p w:rsidR="00443EAA" w:rsidRDefault="00443EAA" w:rsidP="00443EAA">
      <w:pPr>
        <w:tabs>
          <w:tab w:val="left" w:pos="792"/>
        </w:tabs>
        <w:spacing w:line="500" w:lineRule="exact"/>
        <w:ind w:left="120"/>
        <w:rPr>
          <w:sz w:val="24"/>
        </w:rPr>
      </w:pPr>
      <w:r>
        <w:rPr>
          <w:rFonts w:hint="eastAsia"/>
          <w:sz w:val="24"/>
        </w:rPr>
        <w:t>12</w:t>
      </w:r>
      <w:r>
        <w:rPr>
          <w:rFonts w:hint="eastAsia"/>
          <w:sz w:val="24"/>
        </w:rPr>
        <w:t>、包含有蓝牙选件</w:t>
      </w:r>
      <w:r>
        <w:rPr>
          <w:rFonts w:hint="eastAsia"/>
          <w:sz w:val="24"/>
        </w:rPr>
        <w:t>(</w:t>
      </w:r>
      <w:r>
        <w:rPr>
          <w:rFonts w:hint="eastAsia"/>
          <w:color w:val="000000"/>
        </w:rPr>
        <w:t>V1.1</w:t>
      </w:r>
      <w:r>
        <w:rPr>
          <w:rFonts w:hint="eastAsia"/>
          <w:sz w:val="24"/>
        </w:rPr>
        <w:t>/</w:t>
      </w:r>
      <w:r>
        <w:rPr>
          <w:rFonts w:hint="eastAsia"/>
          <w:color w:val="000000"/>
        </w:rPr>
        <w:t>V2.1+EDR/4.0</w:t>
      </w:r>
      <w:r>
        <w:rPr>
          <w:rFonts w:hint="eastAsia"/>
          <w:sz w:val="24"/>
        </w:rPr>
        <w:t xml:space="preserve">) </w:t>
      </w:r>
      <w:r>
        <w:rPr>
          <w:rFonts w:hint="eastAsia"/>
          <w:sz w:val="24"/>
        </w:rPr>
        <w:t>；</w:t>
      </w:r>
    </w:p>
    <w:p w:rsidR="00443EAA" w:rsidRPr="00970538" w:rsidRDefault="00443EAA" w:rsidP="00443EAA">
      <w:pPr>
        <w:tabs>
          <w:tab w:val="left" w:pos="792"/>
        </w:tabs>
        <w:spacing w:line="500" w:lineRule="exact"/>
        <w:rPr>
          <w:sz w:val="24"/>
        </w:rPr>
      </w:pPr>
      <w:r>
        <w:rPr>
          <w:rFonts w:hint="eastAsia"/>
          <w:sz w:val="24"/>
        </w:rPr>
        <w:t xml:space="preserve"> 13</w:t>
      </w:r>
      <w:r>
        <w:rPr>
          <w:rFonts w:hint="eastAsia"/>
          <w:sz w:val="24"/>
        </w:rPr>
        <w:t>、有</w:t>
      </w:r>
      <w:r>
        <w:rPr>
          <w:rFonts w:hint="eastAsia"/>
          <w:sz w:val="24"/>
        </w:rPr>
        <w:t>GPIB</w:t>
      </w:r>
      <w:r>
        <w:rPr>
          <w:rFonts w:hint="eastAsia"/>
          <w:sz w:val="24"/>
        </w:rPr>
        <w:t>接口。</w:t>
      </w:r>
    </w:p>
    <w:p w:rsidR="00635BE1" w:rsidRPr="00070FCC" w:rsidRDefault="00635BE1" w:rsidP="00776D3C">
      <w:pPr>
        <w:rPr>
          <w:rFonts w:ascii="宋体" w:hAnsi="宋体"/>
          <w:bCs/>
          <w:sz w:val="24"/>
        </w:rPr>
      </w:pPr>
    </w:p>
    <w:p w:rsidR="00635BE1" w:rsidRPr="00D0340C" w:rsidRDefault="00635BE1" w:rsidP="00776D3C"/>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lastRenderedPageBreak/>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443EAA">
        <w:rPr>
          <w:rFonts w:ascii="宋体" w:hAnsi="宋体" w:hint="eastAsia"/>
          <w:sz w:val="24"/>
        </w:rPr>
        <w:t>GDJL-17/04-047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443EAA">
        <w:rPr>
          <w:rFonts w:asciiTheme="minorEastAsia" w:hAnsiTheme="minorEastAsia" w:hint="eastAsia"/>
          <w:sz w:val="24"/>
        </w:rPr>
        <w:t>信号发生器</w:t>
      </w:r>
      <w:r w:rsidR="00D37AAD">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443EAA">
        <w:rPr>
          <w:rFonts w:ascii="宋体" w:hAnsi="宋体" w:hint="eastAsia"/>
          <w:sz w:val="24"/>
        </w:rPr>
        <w:t>GDJL-17/04-047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02413" w:rsidRPr="00EC79E3">
        <w:rPr>
          <w:rFonts w:hint="eastAsia"/>
        </w:rPr>
        <w:t>企业资质证书</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02413">
        <w:t xml:space="preserve"> </w:t>
      </w:r>
      <w:r w:rsidR="00C02413">
        <w:rPr>
          <w:rFonts w:hint="eastAsia"/>
        </w:rPr>
        <w:t>2014</w:t>
      </w:r>
      <w:r w:rsidR="00C02413">
        <w:rPr>
          <w:rFonts w:hint="eastAsia"/>
        </w:rPr>
        <w:t>、</w:t>
      </w:r>
      <w:r w:rsidR="00C02413">
        <w:rPr>
          <w:rFonts w:hint="eastAsia"/>
        </w:rPr>
        <w:t xml:space="preserve"> 2015</w:t>
      </w:r>
      <w:r w:rsidR="00C02413">
        <w:rPr>
          <w:rFonts w:hint="eastAsia"/>
        </w:rPr>
        <w:t>年财务审计报告及资产负债表、利润表、现金流量表、所有者权益变动表</w:t>
      </w:r>
    </w:p>
    <w:p w:rsidR="00621233" w:rsidRPr="00621233" w:rsidRDefault="00621233" w:rsidP="00621233"/>
    <w:p w:rsidR="004E7CF3" w:rsidRDefault="00621233" w:rsidP="008234A5">
      <w:pPr>
        <w:pStyle w:val="3"/>
      </w:pPr>
      <w:bookmarkStart w:id="155" w:name="_Toc439168877"/>
      <w:r>
        <w:rPr>
          <w:rFonts w:hint="eastAsia"/>
        </w:rPr>
        <w:t>4.4</w:t>
      </w:r>
      <w:bookmarkEnd w:id="155"/>
      <w:r w:rsidR="00C02413">
        <w:rPr>
          <w:rFonts w:hint="eastAsia"/>
        </w:rPr>
        <w:t xml:space="preserve"> </w:t>
      </w:r>
      <w:r w:rsidR="00C02413">
        <w:rPr>
          <w:rFonts w:hint="eastAsia"/>
        </w:rPr>
        <w:t>投标人认为需要提交的其它投标资料</w:t>
      </w:r>
      <w:r w:rsidR="004E7CF3">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443EAA">
        <w:rPr>
          <w:rFonts w:ascii="宋体" w:hAnsi="宋体" w:hint="eastAsia"/>
          <w:bCs/>
          <w:sz w:val="24"/>
        </w:rPr>
        <w:t>GDJL-17/04-047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5F4F12">
      <w:pPr>
        <w:spacing w:line="360" w:lineRule="auto"/>
        <w:rPr>
          <w:b/>
          <w:sz w:val="24"/>
        </w:rPr>
      </w:pPr>
      <w:r w:rsidRPr="001C7A4C">
        <w:rPr>
          <w:rFonts w:hint="eastAsia"/>
          <w:b/>
          <w:sz w:val="24"/>
        </w:rPr>
        <w:t>合同执行计划（投标人应详细描述中标后具体的履行合同时间计划）</w:t>
      </w:r>
    </w:p>
    <w:tbl>
      <w:tblPr>
        <w:tblW w:w="8584"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5"/>
        <w:gridCol w:w="2971"/>
        <w:gridCol w:w="2368"/>
        <w:gridCol w:w="1980"/>
      </w:tblGrid>
      <w:tr w:rsidR="001C7A4C" w:rsidTr="005F4F12">
        <w:trPr>
          <w:trHeight w:hRule="exact" w:val="699"/>
          <w:jc w:val="center"/>
        </w:trPr>
        <w:tc>
          <w:tcPr>
            <w:tcW w:w="1265"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808"/>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5F4F12">
      <w:pPr>
        <w:spacing w:line="360" w:lineRule="exact"/>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81C" w:rsidRDefault="00C2781C" w:rsidP="004E6772">
      <w:r>
        <w:separator/>
      </w:r>
    </w:p>
  </w:endnote>
  <w:endnote w:type="continuationSeparator" w:id="1">
    <w:p w:rsidR="00C2781C" w:rsidRDefault="00C2781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31" w:rsidRDefault="00DE4C3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E4C31" w:rsidRPr="00EA057E" w:rsidRDefault="00A51F7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DE4C31"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766EC" w:rsidRPr="003766EC">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DE4C31" w:rsidRDefault="00DE4C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81C" w:rsidRDefault="00C2781C" w:rsidP="004E6772">
      <w:r>
        <w:separator/>
      </w:r>
    </w:p>
  </w:footnote>
  <w:footnote w:type="continuationSeparator" w:id="1">
    <w:p w:rsidR="00C2781C" w:rsidRDefault="00C2781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31" w:rsidRPr="004E6772" w:rsidRDefault="00DE4C31"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443EAA">
      <w:rPr>
        <w:rFonts w:ascii="宋体" w:hAnsi="宋体" w:cs="宋体" w:hint="eastAsia"/>
        <w:kern w:val="0"/>
        <w:sz w:val="21"/>
        <w:szCs w:val="21"/>
      </w:rPr>
      <w:t>信号发生器</w:t>
    </w:r>
    <w:r>
      <w:rPr>
        <w:rFonts w:ascii="宋体" w:hAnsi="宋体" w:cs="宋体" w:hint="eastAsia"/>
        <w:kern w:val="0"/>
        <w:sz w:val="21"/>
        <w:szCs w:val="21"/>
      </w:rPr>
      <w:t>采购</w:t>
    </w:r>
    <w:r w:rsidRPr="00D259BF">
      <w:rPr>
        <w:rFonts w:ascii="宋体" w:hAnsi="宋体" w:cs="宋体" w:hint="eastAsia"/>
        <w:kern w:val="0"/>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31" w:rsidRPr="004E6772" w:rsidRDefault="00DE4C31"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443EAA">
      <w:rPr>
        <w:rFonts w:ascii="宋体" w:hAnsi="宋体" w:cs="宋体" w:hint="eastAsia"/>
        <w:kern w:val="0"/>
        <w:sz w:val="21"/>
        <w:szCs w:val="21"/>
      </w:rPr>
      <w:t>信号发生器</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chineseCounting"/>
      <w:suff w:val="nothing"/>
      <w:lvlText w:val="%1、"/>
      <w:lvlJc w:val="left"/>
    </w:lvl>
  </w:abstractNum>
  <w:abstractNum w:abstractNumId="1">
    <w:nsid w:val="0000000C"/>
    <w:multiLevelType w:val="singleLevel"/>
    <w:tmpl w:val="0000000C"/>
    <w:lvl w:ilvl="0">
      <w:start w:val="4"/>
      <w:numFmt w:val="chineseCounting"/>
      <w:suff w:val="nothing"/>
      <w:lvlText w:val="%1、"/>
      <w:lvlJc w:val="left"/>
    </w:lvl>
  </w:abstractNum>
  <w:abstractNum w:abstractNumId="2">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F0605D"/>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4C61B6"/>
    <w:multiLevelType w:val="multilevel"/>
    <w:tmpl w:val="184C61B6"/>
    <w:lvl w:ilvl="0">
      <w:start w:val="1"/>
      <w:numFmt w:val="chineseCountingThousand"/>
      <w:lvlText w:val="%1、"/>
      <w:lvlJc w:val="left"/>
      <w:pPr>
        <w:ind w:left="420" w:hanging="420"/>
      </w:pPr>
      <w:rPr>
        <w:rFonts w:hint="eastAsia"/>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8">
    <w:nsid w:val="2C3F21BE"/>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6797057"/>
    <w:multiLevelType w:val="multilevel"/>
    <w:tmpl w:val="367970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7AF6D82"/>
    <w:multiLevelType w:val="hybridMultilevel"/>
    <w:tmpl w:val="3DF8E47C"/>
    <w:lvl w:ilvl="0" w:tplc="51A4895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6">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EE4690"/>
    <w:multiLevelType w:val="multilevel"/>
    <w:tmpl w:val="84BEF018"/>
    <w:lvl w:ilvl="0">
      <w:start w:val="4"/>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879E5BF"/>
    <w:multiLevelType w:val="singleLevel"/>
    <w:tmpl w:val="5879E5BF"/>
    <w:lvl w:ilvl="0">
      <w:start w:val="1"/>
      <w:numFmt w:val="decimal"/>
      <w:suff w:val="space"/>
      <w:lvlText w:val="%1."/>
      <w:lvlJc w:val="left"/>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6F21E1"/>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1D42B35"/>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2"/>
  </w:num>
  <w:num w:numId="2">
    <w:abstractNumId w:val="27"/>
  </w:num>
  <w:num w:numId="3">
    <w:abstractNumId w:val="26"/>
  </w:num>
  <w:num w:numId="4">
    <w:abstractNumId w:val="9"/>
  </w:num>
  <w:num w:numId="5">
    <w:abstractNumId w:val="6"/>
  </w:num>
  <w:num w:numId="6">
    <w:abstractNumId w:val="4"/>
  </w:num>
  <w:num w:numId="7">
    <w:abstractNumId w:val="21"/>
  </w:num>
  <w:num w:numId="8">
    <w:abstractNumId w:val="17"/>
  </w:num>
  <w:num w:numId="9">
    <w:abstractNumId w:val="16"/>
  </w:num>
  <w:num w:numId="10">
    <w:abstractNumId w:val="19"/>
  </w:num>
  <w:num w:numId="11">
    <w:abstractNumId w:val="24"/>
  </w:num>
  <w:num w:numId="12">
    <w:abstractNumId w:val="11"/>
  </w:num>
  <w:num w:numId="13">
    <w:abstractNumId w:val="30"/>
  </w:num>
  <w:num w:numId="14">
    <w:abstractNumId w:val="22"/>
  </w:num>
  <w:num w:numId="15">
    <w:abstractNumId w:val="2"/>
  </w:num>
  <w:num w:numId="16">
    <w:abstractNumId w:val="18"/>
  </w:num>
  <w:num w:numId="17">
    <w:abstractNumId w:val="14"/>
  </w:num>
  <w:num w:numId="18">
    <w:abstractNumId w:val="7"/>
  </w:num>
  <w:num w:numId="19">
    <w:abstractNumId w:val="10"/>
  </w:num>
  <w:num w:numId="20">
    <w:abstractNumId w:val="25"/>
  </w:num>
  <w:num w:numId="21">
    <w:abstractNumId w:val="5"/>
  </w:num>
  <w:num w:numId="22">
    <w:abstractNumId w:val="13"/>
  </w:num>
  <w:num w:numId="23">
    <w:abstractNumId w:val="20"/>
  </w:num>
  <w:num w:numId="24">
    <w:abstractNumId w:val="0"/>
  </w:num>
  <w:num w:numId="25">
    <w:abstractNumId w:val="1"/>
  </w:num>
  <w:num w:numId="26">
    <w:abstractNumId w:val="28"/>
  </w:num>
  <w:num w:numId="27">
    <w:abstractNumId w:val="3"/>
  </w:num>
  <w:num w:numId="28">
    <w:abstractNumId w:val="29"/>
  </w:num>
  <w:num w:numId="29">
    <w:abstractNumId w:val="8"/>
  </w:num>
  <w:num w:numId="30">
    <w:abstractNumId w:val="23"/>
  </w:num>
  <w:num w:numId="31">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8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554CD"/>
    <w:rsid w:val="000660D6"/>
    <w:rsid w:val="00070FCC"/>
    <w:rsid w:val="00073691"/>
    <w:rsid w:val="00076304"/>
    <w:rsid w:val="00085E60"/>
    <w:rsid w:val="000C4DD3"/>
    <w:rsid w:val="000D202A"/>
    <w:rsid w:val="000D316D"/>
    <w:rsid w:val="000E2A3C"/>
    <w:rsid w:val="000E5EC6"/>
    <w:rsid w:val="000F02DF"/>
    <w:rsid w:val="000F0F0D"/>
    <w:rsid w:val="00105D04"/>
    <w:rsid w:val="00117F7C"/>
    <w:rsid w:val="001310AD"/>
    <w:rsid w:val="00141AF1"/>
    <w:rsid w:val="00150DC5"/>
    <w:rsid w:val="00151BDD"/>
    <w:rsid w:val="00170D32"/>
    <w:rsid w:val="0017243F"/>
    <w:rsid w:val="00180270"/>
    <w:rsid w:val="00183905"/>
    <w:rsid w:val="00183E40"/>
    <w:rsid w:val="00193A7F"/>
    <w:rsid w:val="001A7314"/>
    <w:rsid w:val="001A7C33"/>
    <w:rsid w:val="001B0552"/>
    <w:rsid w:val="001B15DB"/>
    <w:rsid w:val="001B1AD4"/>
    <w:rsid w:val="001C2ADB"/>
    <w:rsid w:val="001C3B4F"/>
    <w:rsid w:val="001C4608"/>
    <w:rsid w:val="001C7A4C"/>
    <w:rsid w:val="001D13CB"/>
    <w:rsid w:val="001E03A9"/>
    <w:rsid w:val="001E12DC"/>
    <w:rsid w:val="001F620B"/>
    <w:rsid w:val="00234A58"/>
    <w:rsid w:val="00237C5F"/>
    <w:rsid w:val="00241223"/>
    <w:rsid w:val="00242F10"/>
    <w:rsid w:val="0025107C"/>
    <w:rsid w:val="0025473E"/>
    <w:rsid w:val="002A5536"/>
    <w:rsid w:val="002B165D"/>
    <w:rsid w:val="002B1AA9"/>
    <w:rsid w:val="002D2EBE"/>
    <w:rsid w:val="002E2873"/>
    <w:rsid w:val="002E3349"/>
    <w:rsid w:val="002E5C79"/>
    <w:rsid w:val="002F445D"/>
    <w:rsid w:val="00301B76"/>
    <w:rsid w:val="00312016"/>
    <w:rsid w:val="003134D4"/>
    <w:rsid w:val="0031479C"/>
    <w:rsid w:val="00324FCE"/>
    <w:rsid w:val="00355617"/>
    <w:rsid w:val="0036384D"/>
    <w:rsid w:val="00373D94"/>
    <w:rsid w:val="003766EC"/>
    <w:rsid w:val="003807B9"/>
    <w:rsid w:val="0038172A"/>
    <w:rsid w:val="003828EE"/>
    <w:rsid w:val="00387F7E"/>
    <w:rsid w:val="00391E9F"/>
    <w:rsid w:val="003928A6"/>
    <w:rsid w:val="003A0A60"/>
    <w:rsid w:val="003A23E5"/>
    <w:rsid w:val="003A7CD9"/>
    <w:rsid w:val="003B5FE6"/>
    <w:rsid w:val="003B635D"/>
    <w:rsid w:val="003D1D7C"/>
    <w:rsid w:val="003E76A6"/>
    <w:rsid w:val="003F434B"/>
    <w:rsid w:val="00404CE7"/>
    <w:rsid w:val="0040692C"/>
    <w:rsid w:val="004117E6"/>
    <w:rsid w:val="0042362D"/>
    <w:rsid w:val="004303A8"/>
    <w:rsid w:val="00443EAA"/>
    <w:rsid w:val="0045557D"/>
    <w:rsid w:val="00467A6C"/>
    <w:rsid w:val="00470380"/>
    <w:rsid w:val="0047117D"/>
    <w:rsid w:val="00472531"/>
    <w:rsid w:val="0048186D"/>
    <w:rsid w:val="00481E8F"/>
    <w:rsid w:val="00497236"/>
    <w:rsid w:val="004B7940"/>
    <w:rsid w:val="004C15A8"/>
    <w:rsid w:val="004C16C5"/>
    <w:rsid w:val="004C63B4"/>
    <w:rsid w:val="004C6B85"/>
    <w:rsid w:val="004D0216"/>
    <w:rsid w:val="004D2970"/>
    <w:rsid w:val="004E32A8"/>
    <w:rsid w:val="004E6772"/>
    <w:rsid w:val="004E7CF3"/>
    <w:rsid w:val="004F3B6C"/>
    <w:rsid w:val="005101DA"/>
    <w:rsid w:val="00521CD8"/>
    <w:rsid w:val="005348CA"/>
    <w:rsid w:val="005415C8"/>
    <w:rsid w:val="005424A4"/>
    <w:rsid w:val="005575D5"/>
    <w:rsid w:val="00557F68"/>
    <w:rsid w:val="00563BAC"/>
    <w:rsid w:val="00573AE3"/>
    <w:rsid w:val="00577F53"/>
    <w:rsid w:val="00583312"/>
    <w:rsid w:val="0059396B"/>
    <w:rsid w:val="005A2B7D"/>
    <w:rsid w:val="005B3EB8"/>
    <w:rsid w:val="005C26DA"/>
    <w:rsid w:val="005E5AD3"/>
    <w:rsid w:val="005E729F"/>
    <w:rsid w:val="005F3BF5"/>
    <w:rsid w:val="005F4F12"/>
    <w:rsid w:val="005F796F"/>
    <w:rsid w:val="00601851"/>
    <w:rsid w:val="00613BBA"/>
    <w:rsid w:val="00620612"/>
    <w:rsid w:val="0062117B"/>
    <w:rsid w:val="00621233"/>
    <w:rsid w:val="00631D30"/>
    <w:rsid w:val="00631DE1"/>
    <w:rsid w:val="00633855"/>
    <w:rsid w:val="0063443E"/>
    <w:rsid w:val="00634EE1"/>
    <w:rsid w:val="00635BE1"/>
    <w:rsid w:val="00635E1C"/>
    <w:rsid w:val="00651187"/>
    <w:rsid w:val="0065584A"/>
    <w:rsid w:val="00663622"/>
    <w:rsid w:val="006654A1"/>
    <w:rsid w:val="00665B76"/>
    <w:rsid w:val="0067041D"/>
    <w:rsid w:val="006714CA"/>
    <w:rsid w:val="00674F19"/>
    <w:rsid w:val="006925EC"/>
    <w:rsid w:val="006A0313"/>
    <w:rsid w:val="006B1D3D"/>
    <w:rsid w:val="006C2120"/>
    <w:rsid w:val="006C2123"/>
    <w:rsid w:val="006C3EC5"/>
    <w:rsid w:val="006D1670"/>
    <w:rsid w:val="006D424D"/>
    <w:rsid w:val="006D48C9"/>
    <w:rsid w:val="006E03D8"/>
    <w:rsid w:val="006E7288"/>
    <w:rsid w:val="006F0B17"/>
    <w:rsid w:val="006F27A7"/>
    <w:rsid w:val="006F5865"/>
    <w:rsid w:val="00707DB5"/>
    <w:rsid w:val="00714EC2"/>
    <w:rsid w:val="00726E94"/>
    <w:rsid w:val="00731BD8"/>
    <w:rsid w:val="00733170"/>
    <w:rsid w:val="0073712D"/>
    <w:rsid w:val="00740314"/>
    <w:rsid w:val="0074456A"/>
    <w:rsid w:val="0074659F"/>
    <w:rsid w:val="00747725"/>
    <w:rsid w:val="00760FA6"/>
    <w:rsid w:val="00761BEF"/>
    <w:rsid w:val="0076484D"/>
    <w:rsid w:val="00776D3C"/>
    <w:rsid w:val="00784777"/>
    <w:rsid w:val="00792153"/>
    <w:rsid w:val="00792BB8"/>
    <w:rsid w:val="00792E80"/>
    <w:rsid w:val="00793070"/>
    <w:rsid w:val="00793E74"/>
    <w:rsid w:val="00793E90"/>
    <w:rsid w:val="00796940"/>
    <w:rsid w:val="007B00B6"/>
    <w:rsid w:val="007B5D07"/>
    <w:rsid w:val="007B7D36"/>
    <w:rsid w:val="007C22B6"/>
    <w:rsid w:val="007C6E40"/>
    <w:rsid w:val="007E1B25"/>
    <w:rsid w:val="007E4589"/>
    <w:rsid w:val="007E7484"/>
    <w:rsid w:val="007F4475"/>
    <w:rsid w:val="00810C89"/>
    <w:rsid w:val="008136AF"/>
    <w:rsid w:val="00813CEE"/>
    <w:rsid w:val="008151B3"/>
    <w:rsid w:val="00820D99"/>
    <w:rsid w:val="008234A5"/>
    <w:rsid w:val="00825A7A"/>
    <w:rsid w:val="00827AA9"/>
    <w:rsid w:val="00831B3B"/>
    <w:rsid w:val="00852FA0"/>
    <w:rsid w:val="00857F1C"/>
    <w:rsid w:val="00862EA1"/>
    <w:rsid w:val="00872656"/>
    <w:rsid w:val="008754C9"/>
    <w:rsid w:val="00875B21"/>
    <w:rsid w:val="008833AA"/>
    <w:rsid w:val="00893778"/>
    <w:rsid w:val="0089538D"/>
    <w:rsid w:val="008A157D"/>
    <w:rsid w:val="008A217F"/>
    <w:rsid w:val="008A4F62"/>
    <w:rsid w:val="008A75A6"/>
    <w:rsid w:val="008B3412"/>
    <w:rsid w:val="008C4B91"/>
    <w:rsid w:val="008D2F32"/>
    <w:rsid w:val="008D7A5D"/>
    <w:rsid w:val="008E0CF5"/>
    <w:rsid w:val="008E2DB4"/>
    <w:rsid w:val="008E3348"/>
    <w:rsid w:val="008E3C21"/>
    <w:rsid w:val="009003E0"/>
    <w:rsid w:val="009134EE"/>
    <w:rsid w:val="009150E2"/>
    <w:rsid w:val="00917835"/>
    <w:rsid w:val="00917F05"/>
    <w:rsid w:val="0093487D"/>
    <w:rsid w:val="0094096E"/>
    <w:rsid w:val="00943585"/>
    <w:rsid w:val="00956678"/>
    <w:rsid w:val="0096193D"/>
    <w:rsid w:val="0096675D"/>
    <w:rsid w:val="009756CF"/>
    <w:rsid w:val="00975878"/>
    <w:rsid w:val="00997AA2"/>
    <w:rsid w:val="009A52EE"/>
    <w:rsid w:val="009B1EC7"/>
    <w:rsid w:val="009C4C6C"/>
    <w:rsid w:val="009D1ABE"/>
    <w:rsid w:val="009D1B24"/>
    <w:rsid w:val="009E0C33"/>
    <w:rsid w:val="00A04003"/>
    <w:rsid w:val="00A10D71"/>
    <w:rsid w:val="00A21C99"/>
    <w:rsid w:val="00A245C3"/>
    <w:rsid w:val="00A50102"/>
    <w:rsid w:val="00A51F7E"/>
    <w:rsid w:val="00A5575A"/>
    <w:rsid w:val="00A63F64"/>
    <w:rsid w:val="00A677C6"/>
    <w:rsid w:val="00A7495F"/>
    <w:rsid w:val="00A75388"/>
    <w:rsid w:val="00A80671"/>
    <w:rsid w:val="00A81DAE"/>
    <w:rsid w:val="00A86909"/>
    <w:rsid w:val="00A90C34"/>
    <w:rsid w:val="00A943C7"/>
    <w:rsid w:val="00AA1720"/>
    <w:rsid w:val="00AA1E0D"/>
    <w:rsid w:val="00AA3DB5"/>
    <w:rsid w:val="00AB03F5"/>
    <w:rsid w:val="00AB72FA"/>
    <w:rsid w:val="00AC3F00"/>
    <w:rsid w:val="00AC7F7D"/>
    <w:rsid w:val="00AD18D2"/>
    <w:rsid w:val="00AD2C1C"/>
    <w:rsid w:val="00AD57BE"/>
    <w:rsid w:val="00AE258D"/>
    <w:rsid w:val="00AF0E70"/>
    <w:rsid w:val="00AF6B3B"/>
    <w:rsid w:val="00B2328C"/>
    <w:rsid w:val="00B2369C"/>
    <w:rsid w:val="00B306BB"/>
    <w:rsid w:val="00B32ECA"/>
    <w:rsid w:val="00B332AE"/>
    <w:rsid w:val="00B353DA"/>
    <w:rsid w:val="00B40DEC"/>
    <w:rsid w:val="00B41812"/>
    <w:rsid w:val="00B473CD"/>
    <w:rsid w:val="00B534DF"/>
    <w:rsid w:val="00B54E17"/>
    <w:rsid w:val="00B85917"/>
    <w:rsid w:val="00B8664F"/>
    <w:rsid w:val="00B90C74"/>
    <w:rsid w:val="00B96D66"/>
    <w:rsid w:val="00BA3AB5"/>
    <w:rsid w:val="00BA4EAF"/>
    <w:rsid w:val="00BA5387"/>
    <w:rsid w:val="00BA6CA8"/>
    <w:rsid w:val="00BB71E2"/>
    <w:rsid w:val="00BD3F33"/>
    <w:rsid w:val="00BE7B46"/>
    <w:rsid w:val="00C02413"/>
    <w:rsid w:val="00C026A2"/>
    <w:rsid w:val="00C02BF0"/>
    <w:rsid w:val="00C02E48"/>
    <w:rsid w:val="00C066F2"/>
    <w:rsid w:val="00C115B7"/>
    <w:rsid w:val="00C17E10"/>
    <w:rsid w:val="00C21CBA"/>
    <w:rsid w:val="00C2781C"/>
    <w:rsid w:val="00C332F4"/>
    <w:rsid w:val="00C55313"/>
    <w:rsid w:val="00C711B9"/>
    <w:rsid w:val="00C86518"/>
    <w:rsid w:val="00CA6849"/>
    <w:rsid w:val="00CC24A8"/>
    <w:rsid w:val="00CC74C0"/>
    <w:rsid w:val="00CD0421"/>
    <w:rsid w:val="00CE08D9"/>
    <w:rsid w:val="00CE13DA"/>
    <w:rsid w:val="00CF0BDE"/>
    <w:rsid w:val="00CF13D4"/>
    <w:rsid w:val="00CF1428"/>
    <w:rsid w:val="00CF2B89"/>
    <w:rsid w:val="00CF737F"/>
    <w:rsid w:val="00D02C21"/>
    <w:rsid w:val="00D0340C"/>
    <w:rsid w:val="00D17D1B"/>
    <w:rsid w:val="00D204AF"/>
    <w:rsid w:val="00D259BF"/>
    <w:rsid w:val="00D37AAD"/>
    <w:rsid w:val="00D4030C"/>
    <w:rsid w:val="00D47AC3"/>
    <w:rsid w:val="00D72834"/>
    <w:rsid w:val="00D779B5"/>
    <w:rsid w:val="00D80F44"/>
    <w:rsid w:val="00D9270F"/>
    <w:rsid w:val="00DB6F59"/>
    <w:rsid w:val="00DC02D3"/>
    <w:rsid w:val="00DC715B"/>
    <w:rsid w:val="00DE4C31"/>
    <w:rsid w:val="00E05921"/>
    <w:rsid w:val="00E103D6"/>
    <w:rsid w:val="00E12BC8"/>
    <w:rsid w:val="00E32F1D"/>
    <w:rsid w:val="00E34B45"/>
    <w:rsid w:val="00E43A18"/>
    <w:rsid w:val="00E516D1"/>
    <w:rsid w:val="00E5495B"/>
    <w:rsid w:val="00E61AA2"/>
    <w:rsid w:val="00E74507"/>
    <w:rsid w:val="00E83430"/>
    <w:rsid w:val="00E9270E"/>
    <w:rsid w:val="00E9431F"/>
    <w:rsid w:val="00EA057E"/>
    <w:rsid w:val="00EA5F0B"/>
    <w:rsid w:val="00EB247A"/>
    <w:rsid w:val="00ED2843"/>
    <w:rsid w:val="00ED5FFD"/>
    <w:rsid w:val="00ED7D7C"/>
    <w:rsid w:val="00EE1FAC"/>
    <w:rsid w:val="00EF3849"/>
    <w:rsid w:val="00EF5EAA"/>
    <w:rsid w:val="00EF67B9"/>
    <w:rsid w:val="00EF6ACE"/>
    <w:rsid w:val="00F00AB3"/>
    <w:rsid w:val="00F06839"/>
    <w:rsid w:val="00F10904"/>
    <w:rsid w:val="00F31D32"/>
    <w:rsid w:val="00F37105"/>
    <w:rsid w:val="00F522D3"/>
    <w:rsid w:val="00F54DF3"/>
    <w:rsid w:val="00F55D57"/>
    <w:rsid w:val="00F63C37"/>
    <w:rsid w:val="00F776D9"/>
    <w:rsid w:val="00F87F4B"/>
    <w:rsid w:val="00F94E08"/>
    <w:rsid w:val="00FA3ADA"/>
    <w:rsid w:val="00FC386A"/>
    <w:rsid w:val="00FC5DBE"/>
    <w:rsid w:val="00FD3E64"/>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8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Date"/>
    <w:basedOn w:val="a0"/>
    <w:next w:val="a0"/>
    <w:link w:val="Char9"/>
    <w:uiPriority w:val="99"/>
    <w:semiHidden/>
    <w:unhideWhenUsed/>
    <w:rsid w:val="00F63C37"/>
    <w:pPr>
      <w:ind w:leftChars="2500" w:left="100"/>
    </w:pPr>
  </w:style>
  <w:style w:type="character" w:customStyle="1" w:styleId="Char9">
    <w:name w:val="日期 Char"/>
    <w:basedOn w:val="a1"/>
    <w:link w:val="af6"/>
    <w:uiPriority w:val="99"/>
    <w:semiHidden/>
    <w:rsid w:val="00F63C37"/>
    <w:rPr>
      <w:rFonts w:ascii="Times New Roman" w:eastAsia="宋体" w:hAnsi="Times New Roman" w:cs="Times New Roman"/>
      <w:szCs w:val="24"/>
    </w:rPr>
  </w:style>
  <w:style w:type="character" w:customStyle="1" w:styleId="2Char1">
    <w:name w:val="样式2 Char"/>
    <w:link w:val="23"/>
    <w:rsid w:val="00F63C37"/>
    <w:rPr>
      <w:rFonts w:ascii="宋体"/>
      <w:b/>
      <w:bCs/>
      <w:szCs w:val="44"/>
    </w:rPr>
  </w:style>
  <w:style w:type="paragraph" w:customStyle="1" w:styleId="23">
    <w:name w:val="样式2"/>
    <w:basedOn w:val="1"/>
    <w:link w:val="2Char1"/>
    <w:qFormat/>
    <w:rsid w:val="00F63C37"/>
    <w:pPr>
      <w:tabs>
        <w:tab w:val="left" w:pos="680"/>
      </w:tabs>
      <w:spacing w:before="0" w:after="0" w:line="360" w:lineRule="auto"/>
      <w:ind w:left="840" w:hanging="420"/>
      <w:jc w:val="both"/>
    </w:pPr>
    <w:rPr>
      <w:rFonts w:ascii="宋体" w:eastAsiaTheme="minorEastAsia" w:hAnsiTheme="minorHAnsi" w:cstheme="minorBidi"/>
      <w:kern w:val="2"/>
      <w:sz w:val="21"/>
    </w:rPr>
  </w:style>
  <w:style w:type="paragraph" w:customStyle="1" w:styleId="ListParagraph1">
    <w:name w:val="List Paragraph1"/>
    <w:basedOn w:val="a0"/>
    <w:qFormat/>
    <w:rsid w:val="004B7940"/>
    <w:pPr>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47</Pages>
  <Words>4315</Words>
  <Characters>24600</Characters>
  <Application>Microsoft Office Word</Application>
  <DocSecurity>0</DocSecurity>
  <Lines>205</Lines>
  <Paragraphs>57</Paragraphs>
  <ScaleCrop>false</ScaleCrop>
  <Company>Lenovo</Company>
  <LinksUpToDate>false</LinksUpToDate>
  <CharactersWithSpaces>28858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161</cp:revision>
  <cp:lastPrinted>2015-12-14T05:56:00Z</cp:lastPrinted>
  <dcterms:created xsi:type="dcterms:W3CDTF">2015-12-11T03:27:00Z</dcterms:created>
  <dcterms:modified xsi:type="dcterms:W3CDTF">2017-04-10T03:11:00Z</dcterms:modified>
</cp:coreProperties>
</file>