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8C4B91">
        <w:rPr>
          <w:rFonts w:ascii="宋体" w:hAnsi="宋体" w:cs="宋体" w:hint="eastAsia"/>
          <w:b/>
          <w:kern w:val="0"/>
          <w:sz w:val="44"/>
          <w:szCs w:val="44"/>
        </w:rPr>
        <w:t>三相电能功率校准器</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895288">
        <w:rPr>
          <w:rFonts w:ascii="仿宋_GB2312" w:eastAsia="仿宋_GB2312" w:hint="eastAsia"/>
          <w:b/>
          <w:sz w:val="36"/>
          <w:szCs w:val="36"/>
        </w:rPr>
        <w:t>GDJL-17/04-045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7F4475">
        <w:rPr>
          <w:rFonts w:asciiTheme="minorEastAsia" w:eastAsiaTheme="minorEastAsia" w:hAnsiTheme="minorEastAsia" w:hint="eastAsia"/>
          <w:b/>
          <w:bCs/>
          <w:sz w:val="36"/>
          <w:szCs w:val="36"/>
        </w:rPr>
        <w:t>4</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7552E3" w:rsidP="00872656">
      <w:pPr>
        <w:pStyle w:val="10"/>
        <w:tabs>
          <w:tab w:val="right" w:leader="dot" w:pos="9402"/>
        </w:tabs>
        <w:rPr>
          <w:rFonts w:eastAsiaTheme="minorEastAsia" w:cstheme="minorBidi"/>
          <w:b w:val="0"/>
          <w:bCs w:val="0"/>
          <w:caps w:val="0"/>
          <w:noProof/>
          <w:sz w:val="21"/>
          <w:szCs w:val="21"/>
        </w:rPr>
      </w:pPr>
      <w:r w:rsidRPr="007552E3">
        <w:rPr>
          <w:sz w:val="21"/>
          <w:szCs w:val="21"/>
        </w:rPr>
        <w:fldChar w:fldCharType="begin"/>
      </w:r>
      <w:r w:rsidR="00E34B45" w:rsidRPr="00872656">
        <w:rPr>
          <w:sz w:val="21"/>
          <w:szCs w:val="21"/>
        </w:rPr>
        <w:instrText xml:space="preserve"> TOC \o "1-3" \h \z \u </w:instrText>
      </w:r>
      <w:r w:rsidRPr="007552E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7552E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7552E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7552E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7552E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C4B91">
        <w:rPr>
          <w:rFonts w:asciiTheme="minorEastAsia" w:hAnsiTheme="minorEastAsia" w:hint="eastAsia"/>
          <w:sz w:val="24"/>
        </w:rPr>
        <w:t>三相电能功率校准器</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E4C31">
        <w:rPr>
          <w:rFonts w:asciiTheme="minorEastAsia" w:eastAsiaTheme="minorEastAsia" w:hAnsiTheme="minorEastAsia" w:hint="eastAsia"/>
          <w:sz w:val="24"/>
        </w:rPr>
        <w:t>2017年4月10日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95288">
        <w:rPr>
          <w:rFonts w:asciiTheme="minorEastAsia" w:eastAsiaTheme="minorEastAsia" w:hAnsiTheme="minorEastAsia" w:hint="eastAsia"/>
          <w:bCs/>
          <w:sz w:val="24"/>
        </w:rPr>
        <w:t>GDJL-17/04-045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C4B91">
        <w:rPr>
          <w:rFonts w:asciiTheme="minorEastAsia" w:hAnsiTheme="minorEastAsia" w:hint="eastAsia"/>
          <w:sz w:val="24"/>
        </w:rPr>
        <w:t>三相电能功率校准器</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8C4B91"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三相电能功率校准器</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0554CD"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0692C">
        <w:rPr>
          <w:rFonts w:asciiTheme="minorEastAsia" w:eastAsiaTheme="minorEastAsia" w:hAnsiTheme="minorEastAsia" w:hint="eastAsia"/>
          <w:sz w:val="24"/>
        </w:rPr>
        <w:t>2017年5月02日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A157D">
        <w:rPr>
          <w:rFonts w:asciiTheme="minorEastAsia" w:eastAsiaTheme="minorEastAsia" w:hAnsiTheme="minorEastAsia" w:hint="eastAsia"/>
          <w:sz w:val="24"/>
          <w:shd w:val="clear" w:color="auto" w:fill="FFFF00"/>
        </w:rPr>
        <w:t>2017年</w:t>
      </w:r>
      <w:r w:rsidR="000554CD">
        <w:rPr>
          <w:rFonts w:asciiTheme="minorEastAsia" w:eastAsiaTheme="minorEastAsia" w:hAnsiTheme="minorEastAsia" w:hint="eastAsia"/>
          <w:sz w:val="24"/>
          <w:shd w:val="clear" w:color="auto" w:fill="FFFF00"/>
        </w:rPr>
        <w:t>4</w:t>
      </w:r>
      <w:r w:rsidR="008A157D">
        <w:rPr>
          <w:rFonts w:asciiTheme="minorEastAsia" w:eastAsiaTheme="minorEastAsia" w:hAnsiTheme="minorEastAsia" w:hint="eastAsia"/>
          <w:sz w:val="24"/>
          <w:shd w:val="clear" w:color="auto" w:fill="FFFF00"/>
        </w:rPr>
        <w:t>月</w:t>
      </w:r>
      <w:r w:rsidR="000554CD">
        <w:rPr>
          <w:rFonts w:asciiTheme="minorEastAsia" w:eastAsiaTheme="minorEastAsia" w:hAnsiTheme="minorEastAsia" w:hint="eastAsia"/>
          <w:sz w:val="24"/>
          <w:shd w:val="clear" w:color="auto" w:fill="FFFF00"/>
        </w:rPr>
        <w:t>1</w:t>
      </w:r>
      <w:r w:rsidR="00D86753">
        <w:rPr>
          <w:rFonts w:asciiTheme="minorEastAsia" w:eastAsiaTheme="minorEastAsia" w:hAnsiTheme="minorEastAsia" w:hint="eastAsia"/>
          <w:sz w:val="24"/>
          <w:shd w:val="clear" w:color="auto" w:fill="FFFF00"/>
        </w:rPr>
        <w:t>8</w:t>
      </w:r>
      <w:r w:rsidR="009003E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E4C31">
        <w:rPr>
          <w:rFonts w:asciiTheme="minorEastAsia" w:eastAsiaTheme="minorEastAsia" w:hAnsiTheme="minorEastAsia" w:hint="eastAsia"/>
          <w:sz w:val="24"/>
        </w:rPr>
        <w:t>2017年4月10日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C4B91">
              <w:rPr>
                <w:rFonts w:asciiTheme="minorEastAsia" w:hAnsiTheme="minorEastAsia" w:hint="eastAsia"/>
                <w:szCs w:val="21"/>
              </w:rPr>
              <w:t>三相电能功率校准器</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95288">
              <w:rPr>
                <w:rFonts w:asciiTheme="minorEastAsia" w:eastAsiaTheme="minorEastAsia" w:hAnsiTheme="minorEastAsia"/>
                <w:szCs w:val="21"/>
                <w:highlight w:val="yellow"/>
              </w:rPr>
              <w:t>GDJL-17/04-045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0692C">
              <w:rPr>
                <w:rFonts w:asciiTheme="minorEastAsia" w:eastAsiaTheme="minorEastAsia" w:hAnsiTheme="minorEastAsia" w:hint="eastAsia"/>
                <w:szCs w:val="21"/>
              </w:rPr>
              <w:t>2017年5月02日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95288">
              <w:rPr>
                <w:rFonts w:asciiTheme="minorEastAsia" w:eastAsiaTheme="minorEastAsia" w:hAnsiTheme="minorEastAsia"/>
                <w:szCs w:val="21"/>
              </w:rPr>
              <w:t>GDJL-17/04-045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0692C">
              <w:rPr>
                <w:rFonts w:asciiTheme="minorEastAsia" w:eastAsiaTheme="minorEastAsia" w:hAnsiTheme="minorEastAsia" w:hint="eastAsia"/>
                <w:szCs w:val="21"/>
                <w:highlight w:val="yellow"/>
                <w:u w:val="single"/>
              </w:rPr>
              <w:t>2017年5月02日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340C">
              <w:rPr>
                <w:rFonts w:asciiTheme="minorEastAsia" w:eastAsiaTheme="minorEastAsia" w:hAnsiTheme="minorEastAsia" w:hint="eastAsia"/>
                <w:szCs w:val="21"/>
                <w:highlight w:val="yellow"/>
                <w:u w:val="single"/>
              </w:rPr>
              <w:t>公司内部约定</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D86753">
              <w:rPr>
                <w:rFonts w:asciiTheme="minorEastAsia" w:eastAsiaTheme="minorEastAsia" w:hAnsiTheme="minorEastAsia" w:hint="eastAsia"/>
                <w:color w:val="FF0000"/>
                <w:szCs w:val="21"/>
              </w:rPr>
              <w:t>一</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0692C">
        <w:rPr>
          <w:rFonts w:asciiTheme="minorEastAsia" w:eastAsiaTheme="minorEastAsia" w:hAnsiTheme="minorEastAsia" w:hint="eastAsia"/>
          <w:b/>
          <w:bCs/>
          <w:sz w:val="24"/>
        </w:rPr>
        <w:t>2017年5月02日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8C4B91" w:rsidP="00635BE1">
            <w:pPr>
              <w:widowControl/>
              <w:jc w:val="center"/>
              <w:rPr>
                <w:rFonts w:asciiTheme="minorEastAsia" w:eastAsiaTheme="minorEastAsia" w:hAnsiTheme="minorEastAsia" w:cs="宋体"/>
                <w:kern w:val="0"/>
                <w:szCs w:val="21"/>
              </w:rPr>
            </w:pPr>
            <w:r>
              <w:rPr>
                <w:rFonts w:hint="eastAsia"/>
                <w:sz w:val="22"/>
                <w:szCs w:val="22"/>
              </w:rPr>
              <w:t>三相电能功率校准器</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6654A1">
            <w:pPr>
              <w:jc w:val="center"/>
              <w:rPr>
                <w:szCs w:val="21"/>
              </w:rPr>
            </w:pPr>
            <w:r>
              <w:rPr>
                <w:rFonts w:hint="eastAsia"/>
                <w:szCs w:val="21"/>
              </w:rPr>
              <w:t>1</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5" w:name="_Toc439168854"/>
      <w:r w:rsidRPr="00731BD8">
        <w:rPr>
          <w:rFonts w:hint="eastAsia"/>
        </w:rPr>
        <w:t>4.3</w:t>
      </w:r>
      <w:r w:rsidRPr="00731BD8">
        <w:rPr>
          <w:rFonts w:hint="eastAsia"/>
        </w:rPr>
        <w:t>仪器的配置与技术参数要求</w:t>
      </w:r>
      <w:bookmarkEnd w:id="65"/>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交流功率</w:t>
      </w:r>
      <w:r w:rsidRPr="005141C8">
        <w:rPr>
          <w:rFonts w:ascii="Arial" w:hAnsi="Arial" w:cs="Arial"/>
          <w:color w:val="000000"/>
          <w:sz w:val="24"/>
        </w:rPr>
        <w:t>0.008 VA - 18 kVA (</w:t>
      </w:r>
      <w:r w:rsidRPr="005141C8">
        <w:rPr>
          <w:rFonts w:ascii="Arial" w:hAnsi="Arial" w:cs="Arial" w:hint="eastAsia"/>
          <w:color w:val="000000"/>
          <w:sz w:val="24"/>
        </w:rPr>
        <w:t>每相</w:t>
      </w:r>
      <w:r w:rsidRPr="005141C8">
        <w:rPr>
          <w:rFonts w:ascii="Arial" w:hAnsi="Arial" w:cs="Arial"/>
          <w:color w:val="000000"/>
          <w:sz w:val="24"/>
        </w:rPr>
        <w:t xml:space="preserve">); 1, 2 ,3 </w:t>
      </w:r>
      <w:r w:rsidRPr="005141C8">
        <w:rPr>
          <w:rFonts w:ascii="Arial" w:hAnsi="Arial" w:cs="Arial" w:hint="eastAsia"/>
          <w:color w:val="000000"/>
          <w:sz w:val="24"/>
        </w:rPr>
        <w:t>相</w:t>
      </w:r>
      <w:r>
        <w:rPr>
          <w:rFonts w:ascii="Arial" w:hAnsi="Arial" w:cs="Arial" w:hint="eastAsia"/>
          <w:color w:val="000000"/>
          <w:sz w:val="24"/>
        </w:rPr>
        <w:t xml:space="preserve">  </w:t>
      </w:r>
      <w:r w:rsidRPr="005141C8">
        <w:rPr>
          <w:rFonts w:ascii="Arial" w:hAnsi="Arial" w:cs="Arial"/>
          <w:color w:val="000000"/>
          <w:sz w:val="24"/>
        </w:rPr>
        <w:t>0.</w:t>
      </w:r>
      <w:r>
        <w:rPr>
          <w:rFonts w:ascii="Arial" w:hAnsi="Arial" w:cs="Arial" w:hint="eastAsia"/>
          <w:color w:val="000000"/>
          <w:sz w:val="24"/>
        </w:rPr>
        <w:t>1</w:t>
      </w:r>
      <w:r w:rsidRPr="005141C8">
        <w:rPr>
          <w:rFonts w:ascii="Arial" w:hAnsi="Arial" w:cs="Arial"/>
          <w:color w:val="000000"/>
          <w:sz w:val="24"/>
        </w:rPr>
        <w:t>%</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直流功率</w:t>
      </w:r>
      <w:r w:rsidRPr="005141C8">
        <w:rPr>
          <w:rFonts w:ascii="Arial" w:hAnsi="Arial" w:cs="Arial"/>
          <w:color w:val="000000"/>
          <w:sz w:val="24"/>
        </w:rPr>
        <w:t>0.008 VA-18 kVA (1</w:t>
      </w:r>
      <w:r w:rsidRPr="005141C8">
        <w:rPr>
          <w:rFonts w:ascii="Arial" w:hAnsi="Arial" w:cs="Arial" w:hint="eastAsia"/>
          <w:color w:val="000000"/>
          <w:sz w:val="24"/>
        </w:rPr>
        <w:t>相</w:t>
      </w:r>
      <w:r w:rsidRPr="005141C8">
        <w:rPr>
          <w:rFonts w:ascii="Arial" w:hAnsi="Arial" w:cs="Arial"/>
          <w:color w:val="000000"/>
          <w:sz w:val="24"/>
        </w:rPr>
        <w:t>)</w:t>
      </w:r>
      <w:r>
        <w:rPr>
          <w:rFonts w:ascii="Arial" w:hAnsi="Arial" w:cs="Arial" w:hint="eastAsia"/>
          <w:color w:val="000000"/>
          <w:sz w:val="24"/>
        </w:rPr>
        <w:t xml:space="preserve">  </w:t>
      </w:r>
      <w:r w:rsidRPr="005141C8">
        <w:rPr>
          <w:rFonts w:ascii="Arial" w:hAnsi="Arial" w:cs="Arial"/>
          <w:color w:val="000000"/>
          <w:sz w:val="24"/>
        </w:rPr>
        <w:t>0.</w:t>
      </w:r>
      <w:r>
        <w:rPr>
          <w:rFonts w:ascii="Arial" w:hAnsi="Arial" w:cs="Arial" w:hint="eastAsia"/>
          <w:color w:val="000000"/>
          <w:sz w:val="24"/>
        </w:rPr>
        <w:t>1</w:t>
      </w:r>
      <w:r w:rsidRPr="005141C8">
        <w:rPr>
          <w:rFonts w:ascii="Arial" w:hAnsi="Arial" w:cs="Arial"/>
          <w:color w:val="000000"/>
          <w:sz w:val="24"/>
        </w:rPr>
        <w:t>%</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交流电压</w:t>
      </w:r>
      <w:r w:rsidRPr="005141C8">
        <w:rPr>
          <w:rFonts w:ascii="Arial" w:hAnsi="Arial" w:cs="Arial"/>
          <w:color w:val="000000"/>
          <w:sz w:val="24"/>
        </w:rPr>
        <w:t>0-600 V, 3</w:t>
      </w:r>
      <w:r w:rsidRPr="005141C8">
        <w:rPr>
          <w:rFonts w:ascii="Arial" w:hAnsi="Arial" w:cs="Arial" w:hint="eastAsia"/>
          <w:color w:val="000000"/>
          <w:sz w:val="24"/>
        </w:rPr>
        <w:t>相</w:t>
      </w:r>
      <w:r>
        <w:rPr>
          <w:rFonts w:ascii="Arial" w:hAnsi="Arial" w:cs="Arial" w:hint="eastAsia"/>
          <w:color w:val="000000"/>
          <w:sz w:val="24"/>
        </w:rPr>
        <w:t xml:space="preserve">  </w:t>
      </w:r>
      <w:r w:rsidRPr="005141C8">
        <w:rPr>
          <w:rFonts w:ascii="Arial" w:hAnsi="Arial" w:cs="Arial"/>
          <w:color w:val="000000"/>
          <w:sz w:val="24"/>
        </w:rPr>
        <w:t>0.05%</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直流电压</w:t>
      </w:r>
      <w:r w:rsidRPr="005141C8">
        <w:rPr>
          <w:rFonts w:ascii="Arial" w:hAnsi="Arial" w:cs="Arial"/>
          <w:color w:val="000000"/>
          <w:sz w:val="24"/>
        </w:rPr>
        <w:t>1-280 V</w:t>
      </w:r>
      <w:r>
        <w:rPr>
          <w:rFonts w:ascii="Arial" w:hAnsi="Arial" w:cs="Arial" w:hint="eastAsia"/>
          <w:color w:val="000000"/>
          <w:sz w:val="24"/>
        </w:rPr>
        <w:t xml:space="preserve">   </w:t>
      </w:r>
      <w:r w:rsidRPr="005141C8">
        <w:rPr>
          <w:rFonts w:ascii="Arial" w:hAnsi="Arial" w:cs="Arial"/>
          <w:color w:val="000000"/>
          <w:sz w:val="24"/>
        </w:rPr>
        <w:t>0.05%</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交流电流</w:t>
      </w:r>
      <w:r w:rsidRPr="005141C8">
        <w:rPr>
          <w:rFonts w:ascii="Arial" w:hAnsi="Arial" w:cs="Arial"/>
          <w:color w:val="000000"/>
          <w:sz w:val="24"/>
        </w:rPr>
        <w:t>0.008-30 A, 3</w:t>
      </w:r>
      <w:r w:rsidRPr="005141C8">
        <w:rPr>
          <w:rFonts w:ascii="Arial" w:hAnsi="Arial" w:cs="Arial" w:hint="eastAsia"/>
          <w:color w:val="000000"/>
          <w:sz w:val="24"/>
        </w:rPr>
        <w:t>相</w:t>
      </w:r>
      <w:r>
        <w:rPr>
          <w:rFonts w:ascii="Arial" w:hAnsi="Arial" w:cs="Arial" w:hint="eastAsia"/>
          <w:color w:val="000000"/>
          <w:sz w:val="24"/>
        </w:rPr>
        <w:t xml:space="preserve">  </w:t>
      </w:r>
      <w:r w:rsidRPr="005141C8">
        <w:rPr>
          <w:rFonts w:ascii="Arial" w:hAnsi="Arial" w:cs="Arial"/>
          <w:color w:val="000000"/>
          <w:sz w:val="24"/>
        </w:rPr>
        <w:t>0.05%</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直流电流</w:t>
      </w:r>
      <w:r w:rsidRPr="005141C8">
        <w:rPr>
          <w:rFonts w:ascii="Arial" w:hAnsi="Arial" w:cs="Arial"/>
          <w:color w:val="000000"/>
          <w:sz w:val="24"/>
        </w:rPr>
        <w:t>0.008-30 A</w:t>
      </w:r>
      <w:r>
        <w:rPr>
          <w:rFonts w:ascii="Arial" w:hAnsi="Arial" w:cs="Arial" w:hint="eastAsia"/>
          <w:color w:val="000000"/>
          <w:sz w:val="24"/>
        </w:rPr>
        <w:t xml:space="preserve">   </w:t>
      </w:r>
      <w:r w:rsidRPr="005141C8">
        <w:rPr>
          <w:rFonts w:ascii="Arial" w:hAnsi="Arial" w:cs="Arial"/>
          <w:color w:val="000000"/>
          <w:sz w:val="24"/>
        </w:rPr>
        <w:t>0.05%</w:t>
      </w:r>
    </w:p>
    <w:p w:rsidR="008C4B91" w:rsidRDefault="008C4B91" w:rsidP="008C4B91">
      <w:pPr>
        <w:tabs>
          <w:tab w:val="left" w:pos="792"/>
        </w:tabs>
        <w:spacing w:line="500" w:lineRule="exact"/>
        <w:rPr>
          <w:sz w:val="22"/>
          <w:szCs w:val="22"/>
        </w:rPr>
      </w:pPr>
      <w:r w:rsidRPr="005141C8">
        <w:rPr>
          <w:rFonts w:ascii="Arial" w:hAnsi="Arial" w:cs="Arial" w:hint="eastAsia"/>
          <w:b/>
          <w:bCs/>
          <w:color w:val="000000"/>
          <w:sz w:val="24"/>
        </w:rPr>
        <w:t>组合大电流</w:t>
      </w:r>
      <w:r w:rsidRPr="005141C8">
        <w:rPr>
          <w:rFonts w:ascii="Arial" w:hAnsi="Arial" w:cs="Arial" w:hint="eastAsia"/>
          <w:color w:val="000000"/>
          <w:sz w:val="24"/>
        </w:rPr>
        <w:t>最大</w:t>
      </w:r>
      <w:r w:rsidRPr="005141C8">
        <w:rPr>
          <w:rFonts w:ascii="Arial" w:hAnsi="Arial" w:cs="Arial"/>
          <w:color w:val="000000"/>
          <w:sz w:val="24"/>
        </w:rPr>
        <w:t>90A</w:t>
      </w:r>
      <w:r w:rsidRPr="005141C8">
        <w:rPr>
          <w:rFonts w:ascii="Arial" w:hAnsi="Arial" w:cs="Arial" w:hint="eastAsia"/>
          <w:color w:val="000000"/>
          <w:sz w:val="24"/>
        </w:rPr>
        <w:t>，交直流输出，</w:t>
      </w:r>
      <w:r w:rsidRPr="005141C8">
        <w:rPr>
          <w:rFonts w:ascii="Arial" w:hAnsi="Arial" w:cs="Arial"/>
          <w:color w:val="000000"/>
          <w:sz w:val="24"/>
        </w:rPr>
        <w:t>1</w:t>
      </w:r>
      <w:r w:rsidRPr="005141C8">
        <w:rPr>
          <w:rFonts w:ascii="Arial" w:hAnsi="Arial" w:cs="Arial" w:hint="eastAsia"/>
          <w:color w:val="000000"/>
          <w:sz w:val="24"/>
        </w:rPr>
        <w:t>相</w:t>
      </w:r>
    </w:p>
    <w:p w:rsidR="00635BE1" w:rsidRPr="00CF737F" w:rsidRDefault="00635BE1" w:rsidP="00776D3C">
      <w:pPr>
        <w:rPr>
          <w:rFonts w:ascii="宋体" w:hAnsi="宋体"/>
          <w:bCs/>
          <w:sz w:val="24"/>
        </w:rPr>
      </w:pPr>
    </w:p>
    <w:p w:rsidR="00635BE1" w:rsidRPr="00D0340C" w:rsidRDefault="00635BE1" w:rsidP="00776D3C"/>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95288">
        <w:rPr>
          <w:rFonts w:ascii="宋体" w:hAnsi="宋体" w:hint="eastAsia"/>
          <w:sz w:val="24"/>
        </w:rPr>
        <w:t>GDJL-17/04-045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C4B91">
        <w:rPr>
          <w:rFonts w:asciiTheme="minorEastAsia" w:hAnsiTheme="minorEastAsia" w:hint="eastAsia"/>
          <w:sz w:val="24"/>
        </w:rPr>
        <w:t>三相电能功率校准器</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95288">
        <w:rPr>
          <w:rFonts w:ascii="宋体" w:hAnsi="宋体" w:hint="eastAsia"/>
          <w:sz w:val="24"/>
        </w:rPr>
        <w:t>GDJL-17/04-045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02413" w:rsidRPr="00EC79E3">
        <w:rPr>
          <w:rFonts w:hint="eastAsia"/>
        </w:rPr>
        <w:t>企业资质证书</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55" w:name="_Toc439168877"/>
      <w:r>
        <w:rPr>
          <w:rFonts w:hint="eastAsia"/>
        </w:rPr>
        <w:t>4.4</w:t>
      </w:r>
      <w:bookmarkEnd w:id="155"/>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895288">
        <w:rPr>
          <w:rFonts w:ascii="宋体" w:hAnsi="宋体" w:hint="eastAsia"/>
          <w:bCs/>
          <w:sz w:val="24"/>
        </w:rPr>
        <w:t>GDJL-17/04-045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24" w:rsidRDefault="003E0D24" w:rsidP="004E6772">
      <w:r>
        <w:separator/>
      </w:r>
    </w:p>
  </w:endnote>
  <w:endnote w:type="continuationSeparator" w:id="1">
    <w:p w:rsidR="003E0D24" w:rsidRDefault="003E0D2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Default="00DE4C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E4C31" w:rsidRPr="00EA057E" w:rsidRDefault="007552E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E4C3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86753" w:rsidRPr="00D86753">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DE4C31" w:rsidRDefault="00DE4C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24" w:rsidRDefault="003E0D24" w:rsidP="004E6772">
      <w:r>
        <w:separator/>
      </w:r>
    </w:p>
  </w:footnote>
  <w:footnote w:type="continuationSeparator" w:id="1">
    <w:p w:rsidR="003E0D24" w:rsidRDefault="003E0D2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三相电能功率校准器采购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31" w:rsidRPr="004E6772" w:rsidRDefault="00DE4C3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三相电能功率校准器</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5"/>
  </w:num>
  <w:num w:numId="3">
    <w:abstractNumId w:val="24"/>
  </w:num>
  <w:num w:numId="4">
    <w:abstractNumId w:val="9"/>
  </w:num>
  <w:num w:numId="5">
    <w:abstractNumId w:val="6"/>
  </w:num>
  <w:num w:numId="6">
    <w:abstractNumId w:val="4"/>
  </w:num>
  <w:num w:numId="7">
    <w:abstractNumId w:val="20"/>
  </w:num>
  <w:num w:numId="8">
    <w:abstractNumId w:val="16"/>
  </w:num>
  <w:num w:numId="9">
    <w:abstractNumId w:val="15"/>
  </w:num>
  <w:num w:numId="10">
    <w:abstractNumId w:val="18"/>
  </w:num>
  <w:num w:numId="11">
    <w:abstractNumId w:val="22"/>
  </w:num>
  <w:num w:numId="12">
    <w:abstractNumId w:val="11"/>
  </w:num>
  <w:num w:numId="13">
    <w:abstractNumId w:val="28"/>
  </w:num>
  <w:num w:numId="14">
    <w:abstractNumId w:val="21"/>
  </w:num>
  <w:num w:numId="15">
    <w:abstractNumId w:val="2"/>
  </w:num>
  <w:num w:numId="16">
    <w:abstractNumId w:val="17"/>
  </w:num>
  <w:num w:numId="17">
    <w:abstractNumId w:val="14"/>
  </w:num>
  <w:num w:numId="18">
    <w:abstractNumId w:val="7"/>
  </w:num>
  <w:num w:numId="19">
    <w:abstractNumId w:val="10"/>
  </w:num>
  <w:num w:numId="20">
    <w:abstractNumId w:val="23"/>
  </w:num>
  <w:num w:numId="21">
    <w:abstractNumId w:val="5"/>
  </w:num>
  <w:num w:numId="22">
    <w:abstractNumId w:val="13"/>
  </w:num>
  <w:num w:numId="23">
    <w:abstractNumId w:val="19"/>
  </w:num>
  <w:num w:numId="24">
    <w:abstractNumId w:val="0"/>
  </w:num>
  <w:num w:numId="25">
    <w:abstractNumId w:val="1"/>
  </w:num>
  <w:num w:numId="26">
    <w:abstractNumId w:val="26"/>
  </w:num>
  <w:num w:numId="27">
    <w:abstractNumId w:val="3"/>
  </w:num>
  <w:num w:numId="28">
    <w:abstractNumId w:val="27"/>
  </w:num>
  <w:num w:numId="2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4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3691"/>
    <w:rsid w:val="00076304"/>
    <w:rsid w:val="00085E60"/>
    <w:rsid w:val="000C4DD3"/>
    <w:rsid w:val="000D202A"/>
    <w:rsid w:val="000D316D"/>
    <w:rsid w:val="000E2A3C"/>
    <w:rsid w:val="000E5EC6"/>
    <w:rsid w:val="000F02DF"/>
    <w:rsid w:val="000F0F0D"/>
    <w:rsid w:val="00105D04"/>
    <w:rsid w:val="00117F7C"/>
    <w:rsid w:val="001310AD"/>
    <w:rsid w:val="00141AF1"/>
    <w:rsid w:val="00150DC5"/>
    <w:rsid w:val="00151BDD"/>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620B"/>
    <w:rsid w:val="00234A58"/>
    <w:rsid w:val="00237C5F"/>
    <w:rsid w:val="00241223"/>
    <w:rsid w:val="00242F10"/>
    <w:rsid w:val="0025107C"/>
    <w:rsid w:val="0025473E"/>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0D24"/>
    <w:rsid w:val="003E76A6"/>
    <w:rsid w:val="003F434B"/>
    <w:rsid w:val="00404CE7"/>
    <w:rsid w:val="0040692C"/>
    <w:rsid w:val="004117E6"/>
    <w:rsid w:val="0042362D"/>
    <w:rsid w:val="004303A8"/>
    <w:rsid w:val="0045557D"/>
    <w:rsid w:val="00467A6C"/>
    <w:rsid w:val="00470380"/>
    <w:rsid w:val="0047117D"/>
    <w:rsid w:val="00472531"/>
    <w:rsid w:val="0048186D"/>
    <w:rsid w:val="00481E8F"/>
    <w:rsid w:val="00497236"/>
    <w:rsid w:val="004B7940"/>
    <w:rsid w:val="004C15A8"/>
    <w:rsid w:val="004C16C5"/>
    <w:rsid w:val="004C63B4"/>
    <w:rsid w:val="004C6B85"/>
    <w:rsid w:val="004D0216"/>
    <w:rsid w:val="004D2970"/>
    <w:rsid w:val="004E32A8"/>
    <w:rsid w:val="004E6772"/>
    <w:rsid w:val="004E7CF3"/>
    <w:rsid w:val="004F3B6C"/>
    <w:rsid w:val="005101DA"/>
    <w:rsid w:val="00521CD8"/>
    <w:rsid w:val="005348CA"/>
    <w:rsid w:val="005424A4"/>
    <w:rsid w:val="005575D5"/>
    <w:rsid w:val="00557F68"/>
    <w:rsid w:val="00563BAC"/>
    <w:rsid w:val="00573AE3"/>
    <w:rsid w:val="00583312"/>
    <w:rsid w:val="0059396B"/>
    <w:rsid w:val="005A2B7D"/>
    <w:rsid w:val="005B3EB8"/>
    <w:rsid w:val="005C26DA"/>
    <w:rsid w:val="005E5AD3"/>
    <w:rsid w:val="005E729F"/>
    <w:rsid w:val="005F3BF5"/>
    <w:rsid w:val="005F4F12"/>
    <w:rsid w:val="005F796F"/>
    <w:rsid w:val="00601851"/>
    <w:rsid w:val="00613BBA"/>
    <w:rsid w:val="00620612"/>
    <w:rsid w:val="0062117B"/>
    <w:rsid w:val="00621233"/>
    <w:rsid w:val="00631D30"/>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33170"/>
    <w:rsid w:val="00740314"/>
    <w:rsid w:val="0074456A"/>
    <w:rsid w:val="0074659F"/>
    <w:rsid w:val="00747725"/>
    <w:rsid w:val="007552E3"/>
    <w:rsid w:val="00760FA6"/>
    <w:rsid w:val="00761BEF"/>
    <w:rsid w:val="0076484D"/>
    <w:rsid w:val="00776D3C"/>
    <w:rsid w:val="00784777"/>
    <w:rsid w:val="00792153"/>
    <w:rsid w:val="00792BB8"/>
    <w:rsid w:val="00792E80"/>
    <w:rsid w:val="00793070"/>
    <w:rsid w:val="00793E74"/>
    <w:rsid w:val="00793E90"/>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52FA0"/>
    <w:rsid w:val="00857F1C"/>
    <w:rsid w:val="00862EA1"/>
    <w:rsid w:val="00872656"/>
    <w:rsid w:val="008754C9"/>
    <w:rsid w:val="00875B21"/>
    <w:rsid w:val="008833AA"/>
    <w:rsid w:val="00893778"/>
    <w:rsid w:val="00895288"/>
    <w:rsid w:val="0089538D"/>
    <w:rsid w:val="008A157D"/>
    <w:rsid w:val="008A217F"/>
    <w:rsid w:val="008A4F62"/>
    <w:rsid w:val="008A75A6"/>
    <w:rsid w:val="008B3412"/>
    <w:rsid w:val="008C4B91"/>
    <w:rsid w:val="008D2F32"/>
    <w:rsid w:val="008D7A5D"/>
    <w:rsid w:val="008E0CF5"/>
    <w:rsid w:val="008E2DB4"/>
    <w:rsid w:val="008E3348"/>
    <w:rsid w:val="008E3C21"/>
    <w:rsid w:val="009003E0"/>
    <w:rsid w:val="009134EE"/>
    <w:rsid w:val="009150E2"/>
    <w:rsid w:val="00917835"/>
    <w:rsid w:val="00917F05"/>
    <w:rsid w:val="0093487D"/>
    <w:rsid w:val="0094096E"/>
    <w:rsid w:val="00943585"/>
    <w:rsid w:val="00956678"/>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677C6"/>
    <w:rsid w:val="00A75388"/>
    <w:rsid w:val="00A80671"/>
    <w:rsid w:val="00A81DAE"/>
    <w:rsid w:val="00A86909"/>
    <w:rsid w:val="00A90C34"/>
    <w:rsid w:val="00A943C7"/>
    <w:rsid w:val="00AA1720"/>
    <w:rsid w:val="00AA1E0D"/>
    <w:rsid w:val="00AA3DB5"/>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40DEC"/>
    <w:rsid w:val="00B41812"/>
    <w:rsid w:val="00B473CD"/>
    <w:rsid w:val="00B534DF"/>
    <w:rsid w:val="00B54E17"/>
    <w:rsid w:val="00B85917"/>
    <w:rsid w:val="00B8664F"/>
    <w:rsid w:val="00B90C74"/>
    <w:rsid w:val="00B96D66"/>
    <w:rsid w:val="00BA3AB5"/>
    <w:rsid w:val="00BA4EAF"/>
    <w:rsid w:val="00BA5387"/>
    <w:rsid w:val="00BA6CA8"/>
    <w:rsid w:val="00BB71E2"/>
    <w:rsid w:val="00BD3F33"/>
    <w:rsid w:val="00BE7B46"/>
    <w:rsid w:val="00C02413"/>
    <w:rsid w:val="00C026A2"/>
    <w:rsid w:val="00C02BF0"/>
    <w:rsid w:val="00C02E48"/>
    <w:rsid w:val="00C066F2"/>
    <w:rsid w:val="00C115B7"/>
    <w:rsid w:val="00C17E10"/>
    <w:rsid w:val="00C21CBA"/>
    <w:rsid w:val="00C332F4"/>
    <w:rsid w:val="00C55313"/>
    <w:rsid w:val="00C556CD"/>
    <w:rsid w:val="00C711B9"/>
    <w:rsid w:val="00C86518"/>
    <w:rsid w:val="00CA6849"/>
    <w:rsid w:val="00CC24A8"/>
    <w:rsid w:val="00CC74C0"/>
    <w:rsid w:val="00CD0421"/>
    <w:rsid w:val="00CE08D9"/>
    <w:rsid w:val="00CE13DA"/>
    <w:rsid w:val="00CF0BDE"/>
    <w:rsid w:val="00CF13D4"/>
    <w:rsid w:val="00CF1428"/>
    <w:rsid w:val="00CF2B89"/>
    <w:rsid w:val="00CF737F"/>
    <w:rsid w:val="00D02C21"/>
    <w:rsid w:val="00D0340C"/>
    <w:rsid w:val="00D17D1B"/>
    <w:rsid w:val="00D204AF"/>
    <w:rsid w:val="00D259BF"/>
    <w:rsid w:val="00D3675C"/>
    <w:rsid w:val="00D37AAD"/>
    <w:rsid w:val="00D4030C"/>
    <w:rsid w:val="00D72834"/>
    <w:rsid w:val="00D779B5"/>
    <w:rsid w:val="00D80F44"/>
    <w:rsid w:val="00D86753"/>
    <w:rsid w:val="00D9270F"/>
    <w:rsid w:val="00DB6F59"/>
    <w:rsid w:val="00DC02D3"/>
    <w:rsid w:val="00DC715B"/>
    <w:rsid w:val="00DE4C31"/>
    <w:rsid w:val="00E05921"/>
    <w:rsid w:val="00E103D6"/>
    <w:rsid w:val="00E32F1D"/>
    <w:rsid w:val="00E34B45"/>
    <w:rsid w:val="00E43A18"/>
    <w:rsid w:val="00E516D1"/>
    <w:rsid w:val="00E5495B"/>
    <w:rsid w:val="00E61AA2"/>
    <w:rsid w:val="00E74507"/>
    <w:rsid w:val="00E83430"/>
    <w:rsid w:val="00E9270E"/>
    <w:rsid w:val="00E9431F"/>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5DBE"/>
    <w:rsid w:val="00FD3E64"/>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47</Pages>
  <Words>4283</Words>
  <Characters>24419</Characters>
  <Application>Microsoft Office Word</Application>
  <DocSecurity>0</DocSecurity>
  <Lines>203</Lines>
  <Paragraphs>57</Paragraphs>
  <ScaleCrop>false</ScaleCrop>
  <Company>Lenovo</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158</cp:revision>
  <cp:lastPrinted>2015-12-14T05:56:00Z</cp:lastPrinted>
  <dcterms:created xsi:type="dcterms:W3CDTF">2015-12-11T03:27:00Z</dcterms:created>
  <dcterms:modified xsi:type="dcterms:W3CDTF">2017-04-10T03:16:00Z</dcterms:modified>
</cp:coreProperties>
</file>