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D55ADF" w:rsidRPr="00D55ADF">
        <w:rPr>
          <w:rFonts w:ascii="宋体" w:hAnsi="宋体" w:cs="宋体" w:hint="eastAsia"/>
          <w:b/>
          <w:kern w:val="0"/>
          <w:sz w:val="44"/>
          <w:szCs w:val="44"/>
        </w:rPr>
        <w:t>离子色谱仪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682CD7">
        <w:rPr>
          <w:rFonts w:ascii="仿宋_GB2312" w:eastAsia="仿宋_GB2312" w:hint="eastAsia"/>
          <w:b/>
          <w:sz w:val="36"/>
          <w:szCs w:val="36"/>
        </w:rPr>
        <w:t>1</w:t>
      </w:r>
      <w:r w:rsidR="004B4E48">
        <w:rPr>
          <w:rFonts w:ascii="仿宋_GB2312" w:eastAsia="仿宋_GB2312" w:hint="eastAsia"/>
          <w:b/>
          <w:sz w:val="36"/>
          <w:szCs w:val="36"/>
        </w:rPr>
        <w:t>2</w:t>
      </w:r>
      <w:r w:rsidRPr="00EA057E">
        <w:rPr>
          <w:rFonts w:ascii="仿宋_GB2312" w:eastAsia="仿宋_GB2312" w:hint="eastAsia"/>
          <w:b/>
          <w:sz w:val="36"/>
          <w:szCs w:val="36"/>
        </w:rPr>
        <w:t>-</w:t>
      </w:r>
      <w:r w:rsidR="004B4E48">
        <w:rPr>
          <w:rFonts w:ascii="仿宋_GB2312" w:eastAsia="仿宋_GB2312" w:hint="eastAsia"/>
          <w:b/>
          <w:sz w:val="36"/>
          <w:szCs w:val="36"/>
        </w:rPr>
        <w:t>11</w:t>
      </w:r>
      <w:r w:rsidR="00D55ADF">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682CD7">
        <w:rPr>
          <w:rFonts w:asciiTheme="minorEastAsia" w:eastAsiaTheme="minorEastAsia" w:hAnsiTheme="minorEastAsia" w:hint="eastAsia"/>
          <w:b/>
          <w:bCs/>
          <w:sz w:val="36"/>
          <w:szCs w:val="36"/>
        </w:rPr>
        <w:t>1</w:t>
      </w:r>
      <w:r w:rsidR="004B4E48">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94345">
      <w:pPr>
        <w:pStyle w:val="10"/>
        <w:tabs>
          <w:tab w:val="right" w:leader="dot" w:pos="9402"/>
        </w:tabs>
        <w:rPr>
          <w:rFonts w:eastAsiaTheme="minorEastAsia" w:cstheme="minorBidi"/>
          <w:b w:val="0"/>
          <w:bCs w:val="0"/>
          <w:caps w:val="0"/>
          <w:noProof/>
          <w:sz w:val="24"/>
          <w:szCs w:val="24"/>
        </w:rPr>
      </w:pPr>
      <w:r w:rsidRPr="00B94345">
        <w:rPr>
          <w:sz w:val="24"/>
          <w:szCs w:val="24"/>
        </w:rPr>
        <w:fldChar w:fldCharType="begin"/>
      </w:r>
      <w:r w:rsidR="00E34B45" w:rsidRPr="0019244A">
        <w:rPr>
          <w:sz w:val="24"/>
          <w:szCs w:val="24"/>
        </w:rPr>
        <w:instrText xml:space="preserve"> TOC \o "1-3" \h \z \u </w:instrText>
      </w:r>
      <w:r w:rsidRPr="00B94345">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006CB8">
          <w:rPr>
            <w:noProof/>
            <w:webHidden/>
            <w:sz w:val="24"/>
            <w:szCs w:val="24"/>
          </w:rPr>
          <w:t>1</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006CB8">
          <w:rPr>
            <w:noProof/>
            <w:webHidden/>
            <w:sz w:val="24"/>
            <w:szCs w:val="24"/>
          </w:rPr>
          <w:t>2</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006CB8">
          <w:rPr>
            <w:noProof/>
            <w:webHidden/>
            <w:sz w:val="24"/>
            <w:szCs w:val="24"/>
          </w:rPr>
          <w:t>2</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006CB8">
          <w:rPr>
            <w:noProof/>
            <w:webHidden/>
            <w:sz w:val="24"/>
            <w:szCs w:val="24"/>
          </w:rPr>
          <w:t>4</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006CB8">
          <w:rPr>
            <w:noProof/>
            <w:webHidden/>
            <w:sz w:val="24"/>
            <w:szCs w:val="24"/>
          </w:rPr>
          <w:t>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006CB8">
          <w:rPr>
            <w:noProof/>
            <w:webHidden/>
            <w:sz w:val="24"/>
            <w:szCs w:val="24"/>
          </w:rPr>
          <w:t>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006CB8">
          <w:rPr>
            <w:noProof/>
            <w:webHidden/>
            <w:sz w:val="24"/>
            <w:szCs w:val="24"/>
          </w:rPr>
          <w:t>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006CB8">
          <w:rPr>
            <w:noProof/>
            <w:webHidden/>
            <w:sz w:val="24"/>
            <w:szCs w:val="24"/>
          </w:rPr>
          <w:t>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006CB8">
          <w:rPr>
            <w:noProof/>
            <w:webHidden/>
            <w:sz w:val="24"/>
            <w:szCs w:val="24"/>
          </w:rPr>
          <w:t>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006CB8">
          <w:rPr>
            <w:noProof/>
            <w:webHidden/>
            <w:sz w:val="24"/>
            <w:szCs w:val="24"/>
          </w:rPr>
          <w:t>7</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006CB8">
          <w:rPr>
            <w:noProof/>
            <w:webHidden/>
            <w:sz w:val="24"/>
            <w:szCs w:val="24"/>
          </w:rPr>
          <w:t>7</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006CB8">
          <w:rPr>
            <w:noProof/>
            <w:webHidden/>
            <w:sz w:val="24"/>
            <w:szCs w:val="24"/>
          </w:rPr>
          <w:t>7</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006CB8">
          <w:rPr>
            <w:noProof/>
            <w:webHidden/>
            <w:sz w:val="24"/>
            <w:szCs w:val="24"/>
          </w:rPr>
          <w:t>8</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006CB8">
          <w:rPr>
            <w:noProof/>
            <w:webHidden/>
            <w:sz w:val="24"/>
            <w:szCs w:val="24"/>
          </w:rPr>
          <w:t>8</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006CB8">
          <w:rPr>
            <w:noProof/>
            <w:webHidden/>
            <w:sz w:val="24"/>
            <w:szCs w:val="24"/>
          </w:rPr>
          <w:t>8</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006CB8">
          <w:rPr>
            <w:noProof/>
            <w:webHidden/>
            <w:sz w:val="24"/>
            <w:szCs w:val="24"/>
          </w:rPr>
          <w:t>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006CB8">
          <w:rPr>
            <w:noProof/>
            <w:webHidden/>
            <w:sz w:val="24"/>
            <w:szCs w:val="24"/>
          </w:rPr>
          <w:t>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006CB8">
          <w:rPr>
            <w:noProof/>
            <w:webHidden/>
            <w:sz w:val="24"/>
            <w:szCs w:val="24"/>
          </w:rPr>
          <w:t>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006CB8">
          <w:rPr>
            <w:noProof/>
            <w:webHidden/>
            <w:sz w:val="24"/>
            <w:szCs w:val="24"/>
          </w:rPr>
          <w:t>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006CB8">
          <w:rPr>
            <w:noProof/>
            <w:webHidden/>
            <w:sz w:val="24"/>
            <w:szCs w:val="24"/>
          </w:rPr>
          <w:t>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006CB8">
          <w:rPr>
            <w:noProof/>
            <w:webHidden/>
            <w:sz w:val="24"/>
            <w:szCs w:val="24"/>
          </w:rPr>
          <w:t>10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006CB8">
          <w:rPr>
            <w:noProof/>
            <w:webHidden/>
            <w:sz w:val="24"/>
            <w:szCs w:val="24"/>
          </w:rPr>
          <w:t>10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006CB8">
          <w:rPr>
            <w:noProof/>
            <w:webHidden/>
            <w:sz w:val="24"/>
            <w:szCs w:val="24"/>
          </w:rPr>
          <w:t>10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006CB8">
          <w:rPr>
            <w:noProof/>
            <w:webHidden/>
            <w:sz w:val="24"/>
            <w:szCs w:val="24"/>
          </w:rPr>
          <w:t>10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006CB8">
          <w:rPr>
            <w:noProof/>
            <w:webHidden/>
            <w:sz w:val="24"/>
            <w:szCs w:val="24"/>
          </w:rPr>
          <w:t>11</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006CB8">
          <w:rPr>
            <w:noProof/>
            <w:webHidden/>
            <w:sz w:val="24"/>
            <w:szCs w:val="24"/>
          </w:rPr>
          <w:t>11</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006CB8">
          <w:rPr>
            <w:noProof/>
            <w:webHidden/>
            <w:sz w:val="24"/>
            <w:szCs w:val="24"/>
          </w:rPr>
          <w:t>11</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006CB8">
          <w:rPr>
            <w:noProof/>
            <w:webHidden/>
            <w:sz w:val="24"/>
            <w:szCs w:val="24"/>
          </w:rPr>
          <w:t>12</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006CB8">
          <w:rPr>
            <w:noProof/>
            <w:webHidden/>
            <w:sz w:val="24"/>
            <w:szCs w:val="24"/>
          </w:rPr>
          <w:t>15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006CB8">
          <w:rPr>
            <w:noProof/>
            <w:webHidden/>
            <w:sz w:val="24"/>
            <w:szCs w:val="24"/>
          </w:rPr>
          <w:t>15</w:t>
        </w:r>
        <w:r w:rsidRPr="0019244A">
          <w:rPr>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15</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15</w:t>
        </w:r>
        <w:r w:rsidRPr="0019244A">
          <w:rPr>
            <w:i w:val="0"/>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006CB8">
          <w:rPr>
            <w:noProof/>
            <w:webHidden/>
            <w:sz w:val="24"/>
            <w:szCs w:val="24"/>
          </w:rPr>
          <w:t>15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006CB8">
          <w:rPr>
            <w:noProof/>
            <w:webHidden/>
            <w:sz w:val="24"/>
            <w:szCs w:val="24"/>
          </w:rPr>
          <w:t>16</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006CB8">
          <w:rPr>
            <w:noProof/>
            <w:webHidden/>
            <w:sz w:val="24"/>
            <w:szCs w:val="24"/>
          </w:rPr>
          <w:t>19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006CB8">
          <w:rPr>
            <w:noProof/>
            <w:webHidden/>
            <w:sz w:val="24"/>
            <w:szCs w:val="24"/>
          </w:rPr>
          <w:t>19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006CB8">
          <w:rPr>
            <w:noProof/>
            <w:webHidden/>
            <w:sz w:val="24"/>
            <w:szCs w:val="24"/>
          </w:rPr>
          <w:t>19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006CB8">
          <w:rPr>
            <w:noProof/>
            <w:webHidden/>
            <w:sz w:val="24"/>
            <w:szCs w:val="24"/>
          </w:rPr>
          <w:t>19</w:t>
        </w:r>
        <w:r w:rsidRPr="0019244A">
          <w:rPr>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19</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19</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20</w:t>
        </w:r>
        <w:r w:rsidRPr="0019244A">
          <w:rPr>
            <w:i w:val="0"/>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006CB8">
          <w:rPr>
            <w:noProof/>
            <w:webHidden/>
            <w:sz w:val="24"/>
            <w:szCs w:val="24"/>
          </w:rPr>
          <w:t>20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006CB8">
          <w:rPr>
            <w:noProof/>
            <w:webHidden/>
            <w:sz w:val="24"/>
            <w:szCs w:val="24"/>
          </w:rPr>
          <w:t>21</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006CB8">
          <w:rPr>
            <w:noProof/>
            <w:webHidden/>
            <w:sz w:val="24"/>
            <w:szCs w:val="24"/>
          </w:rPr>
          <w:t>21</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006CB8">
          <w:rPr>
            <w:noProof/>
            <w:webHidden/>
            <w:sz w:val="24"/>
            <w:szCs w:val="24"/>
          </w:rPr>
          <w:t>23</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006CB8">
          <w:rPr>
            <w:noProof/>
            <w:webHidden/>
            <w:sz w:val="24"/>
            <w:szCs w:val="24"/>
          </w:rPr>
          <w:t>25</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006CB8">
          <w:rPr>
            <w:noProof/>
            <w:webHidden/>
            <w:sz w:val="24"/>
            <w:szCs w:val="24"/>
          </w:rPr>
          <w:t>26</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006CB8">
          <w:rPr>
            <w:noProof/>
            <w:webHidden/>
            <w:sz w:val="24"/>
            <w:szCs w:val="24"/>
          </w:rPr>
          <w:t>26</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006CB8">
          <w:rPr>
            <w:noProof/>
            <w:webHidden/>
            <w:sz w:val="24"/>
            <w:szCs w:val="24"/>
          </w:rPr>
          <w:t>27</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006CB8">
          <w:rPr>
            <w:noProof/>
            <w:webHidden/>
            <w:sz w:val="24"/>
            <w:szCs w:val="24"/>
          </w:rPr>
          <w:t>27</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006CB8">
          <w:rPr>
            <w:noProof/>
            <w:webHidden/>
            <w:sz w:val="24"/>
            <w:szCs w:val="24"/>
          </w:rPr>
          <w:t>29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006CB8">
          <w:rPr>
            <w:noProof/>
            <w:webHidden/>
            <w:sz w:val="24"/>
            <w:szCs w:val="24"/>
          </w:rPr>
          <w:t>30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006CB8">
          <w:rPr>
            <w:noProof/>
            <w:webHidden/>
            <w:sz w:val="24"/>
            <w:szCs w:val="24"/>
          </w:rPr>
          <w:t>31</w:t>
        </w:r>
        <w:r w:rsidRPr="0019244A">
          <w:rPr>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31</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32</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33</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34</w:t>
        </w:r>
        <w:r w:rsidRPr="0019244A">
          <w:rPr>
            <w:i w:val="0"/>
            <w:noProof/>
            <w:webHidden/>
            <w:sz w:val="24"/>
            <w:szCs w:val="24"/>
          </w:rPr>
          <w:fldChar w:fldCharType="end"/>
        </w:r>
      </w:hyperlink>
    </w:p>
    <w:p w:rsidR="0019244A" w:rsidRPr="0019244A" w:rsidRDefault="00B94345">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006CB8">
          <w:rPr>
            <w:i w:val="0"/>
            <w:noProof/>
            <w:webHidden/>
            <w:sz w:val="24"/>
            <w:szCs w:val="24"/>
          </w:rPr>
          <w:t>36</w:t>
        </w:r>
        <w:r w:rsidRPr="0019244A">
          <w:rPr>
            <w:i w:val="0"/>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006CB8">
          <w:rPr>
            <w:noProof/>
            <w:webHidden/>
            <w:sz w:val="24"/>
            <w:szCs w:val="24"/>
          </w:rPr>
          <w:t>36</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006CB8">
          <w:rPr>
            <w:noProof/>
            <w:webHidden/>
            <w:sz w:val="24"/>
            <w:szCs w:val="24"/>
          </w:rPr>
          <w:t>37</w:t>
        </w:r>
        <w:r w:rsidRPr="0019244A">
          <w:rPr>
            <w:noProof/>
            <w:webHidden/>
            <w:sz w:val="24"/>
            <w:szCs w:val="24"/>
          </w:rPr>
          <w:fldChar w:fldCharType="end"/>
        </w:r>
      </w:hyperlink>
    </w:p>
    <w:p w:rsidR="0019244A" w:rsidRPr="0019244A" w:rsidRDefault="00B94345">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006CB8">
          <w:rPr>
            <w:noProof/>
            <w:webHidden/>
            <w:sz w:val="24"/>
            <w:szCs w:val="24"/>
          </w:rPr>
          <w:t>39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006CB8">
          <w:rPr>
            <w:noProof/>
            <w:webHidden/>
            <w:sz w:val="24"/>
            <w:szCs w:val="24"/>
          </w:rPr>
          <w:t>39</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006CB8">
          <w:rPr>
            <w:noProof/>
            <w:webHidden/>
            <w:sz w:val="24"/>
            <w:szCs w:val="24"/>
          </w:rPr>
          <w:t>40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006CB8">
          <w:rPr>
            <w:noProof/>
            <w:webHidden/>
            <w:sz w:val="24"/>
            <w:szCs w:val="24"/>
          </w:rPr>
          <w:t>40</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006CB8">
          <w:rPr>
            <w:noProof/>
            <w:webHidden/>
            <w:sz w:val="24"/>
            <w:szCs w:val="24"/>
          </w:rPr>
          <w:t>41</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006CB8">
          <w:rPr>
            <w:noProof/>
            <w:webHidden/>
            <w:sz w:val="24"/>
            <w:szCs w:val="24"/>
          </w:rPr>
          <w:t>41</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006CB8">
          <w:rPr>
            <w:noProof/>
            <w:webHidden/>
            <w:sz w:val="24"/>
            <w:szCs w:val="24"/>
          </w:rPr>
          <w:t>42</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006CB8">
          <w:rPr>
            <w:noProof/>
            <w:webHidden/>
            <w:sz w:val="24"/>
            <w:szCs w:val="24"/>
          </w:rPr>
          <w:t>43</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006CB8">
          <w:rPr>
            <w:noProof/>
            <w:webHidden/>
            <w:sz w:val="24"/>
            <w:szCs w:val="24"/>
          </w:rPr>
          <w:t>44</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006CB8">
          <w:rPr>
            <w:noProof/>
            <w:webHidden/>
            <w:sz w:val="24"/>
            <w:szCs w:val="24"/>
          </w:rPr>
          <w:t>45</w:t>
        </w:r>
        <w:r w:rsidRPr="0019244A">
          <w:rPr>
            <w:noProof/>
            <w:webHidden/>
            <w:sz w:val="24"/>
            <w:szCs w:val="24"/>
          </w:rPr>
          <w:fldChar w:fldCharType="end"/>
        </w:r>
      </w:hyperlink>
    </w:p>
    <w:p w:rsidR="0019244A" w:rsidRPr="0019244A" w:rsidRDefault="00B94345">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006CB8">
          <w:rPr>
            <w:noProof/>
            <w:webHidden/>
            <w:sz w:val="24"/>
            <w:szCs w:val="24"/>
          </w:rPr>
          <w:t>46</w:t>
        </w:r>
        <w:r w:rsidRPr="0019244A">
          <w:rPr>
            <w:noProof/>
            <w:webHidden/>
            <w:sz w:val="24"/>
            <w:szCs w:val="24"/>
          </w:rPr>
          <w:fldChar w:fldCharType="end"/>
        </w:r>
      </w:hyperlink>
    </w:p>
    <w:p w:rsidR="004E6772" w:rsidRPr="004E6772" w:rsidRDefault="00B9434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D55ADF" w:rsidRPr="00D55ADF">
        <w:rPr>
          <w:rFonts w:asciiTheme="minorEastAsia" w:hAnsiTheme="minorEastAsia" w:hint="eastAsia"/>
          <w:sz w:val="24"/>
        </w:rPr>
        <w:t>离子色谱仪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682CD7">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sidRPr="00AD18D2">
        <w:rPr>
          <w:rFonts w:asciiTheme="minorEastAsia" w:eastAsiaTheme="minorEastAsia" w:hAnsiTheme="minorEastAsia" w:hint="eastAsia"/>
          <w:sz w:val="24"/>
        </w:rPr>
        <w:t>月</w:t>
      </w:r>
      <w:r w:rsidR="00D55ADF">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682CD7">
        <w:rPr>
          <w:rFonts w:asciiTheme="minorEastAsia" w:eastAsiaTheme="minorEastAsia" w:hAnsiTheme="minorEastAsia" w:hint="eastAsia"/>
          <w:bCs/>
          <w:sz w:val="24"/>
        </w:rPr>
        <w:t>1</w:t>
      </w:r>
      <w:r w:rsidR="004B4E48">
        <w:rPr>
          <w:rFonts w:asciiTheme="minorEastAsia" w:eastAsiaTheme="minorEastAsia" w:hAnsiTheme="minorEastAsia" w:hint="eastAsia"/>
          <w:bCs/>
          <w:sz w:val="24"/>
        </w:rPr>
        <w:t>2</w:t>
      </w:r>
      <w:r w:rsidR="00D5257B">
        <w:rPr>
          <w:rFonts w:asciiTheme="minorEastAsia" w:eastAsiaTheme="minorEastAsia" w:hAnsiTheme="minorEastAsia" w:hint="eastAsia"/>
          <w:bCs/>
          <w:sz w:val="24"/>
        </w:rPr>
        <w:t>-</w:t>
      </w:r>
      <w:r w:rsidR="004B4E48">
        <w:rPr>
          <w:rFonts w:asciiTheme="minorEastAsia" w:eastAsiaTheme="minorEastAsia" w:hAnsiTheme="minorEastAsia" w:hint="eastAsia"/>
          <w:bCs/>
          <w:sz w:val="24"/>
        </w:rPr>
        <w:t>11</w:t>
      </w:r>
      <w:r w:rsidR="00D55ADF">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D55ADF" w:rsidRPr="00D55ADF">
        <w:rPr>
          <w:rFonts w:asciiTheme="minorEastAsia" w:hAnsiTheme="minorEastAsia" w:hint="eastAsia"/>
          <w:sz w:val="24"/>
        </w:rPr>
        <w:t>离子色谱仪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D55ADF" w:rsidP="00BC7566">
            <w:pPr>
              <w:widowControl/>
              <w:spacing w:after="150"/>
              <w:jc w:val="center"/>
              <w:rPr>
                <w:rFonts w:ascii="宋体" w:hAnsi="宋体" w:cs="宋体"/>
                <w:kern w:val="0"/>
                <w:sz w:val="24"/>
              </w:rPr>
            </w:pPr>
            <w:r w:rsidRPr="00D55ADF">
              <w:rPr>
                <w:rFonts w:asciiTheme="minorEastAsia" w:hAnsiTheme="minorEastAsia" w:hint="eastAsia"/>
                <w:sz w:val="24"/>
              </w:rPr>
              <w:t>离子色谱仪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55ADF">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55ADF">
        <w:rPr>
          <w:rFonts w:asciiTheme="minorEastAsia" w:eastAsiaTheme="minorEastAsia" w:hAnsiTheme="minorEastAsia" w:hint="eastAsia"/>
          <w:sz w:val="24"/>
        </w:rPr>
        <w:t>1</w:t>
      </w:r>
      <w:r w:rsidR="00922472">
        <w:rPr>
          <w:rFonts w:asciiTheme="minorEastAsia" w:eastAsiaTheme="minorEastAsia" w:hAnsiTheme="minorEastAsia" w:hint="eastAsia"/>
          <w:sz w:val="24"/>
        </w:rPr>
        <w:t>月</w:t>
      </w:r>
      <w:r w:rsidR="00D55ADF">
        <w:rPr>
          <w:rFonts w:asciiTheme="minorEastAsia" w:eastAsiaTheme="minorEastAsia" w:hAnsiTheme="minorEastAsia" w:hint="eastAsia"/>
          <w:sz w:val="24"/>
        </w:rPr>
        <w:t>18</w:t>
      </w:r>
      <w:r w:rsidR="0092247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55AD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D55ADF">
        <w:rPr>
          <w:rFonts w:asciiTheme="minorEastAsia" w:eastAsiaTheme="minorEastAsia" w:hAnsiTheme="minorEastAsia" w:hint="eastAsia"/>
          <w:sz w:val="24"/>
        </w:rPr>
        <w:t>18</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D55ADF">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D55ADF">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月</w:t>
      </w:r>
      <w:r w:rsidR="00D55ADF">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8C57F7">
        <w:rPr>
          <w:rFonts w:asciiTheme="minorEastAsia" w:eastAsiaTheme="minorEastAsia" w:hAnsiTheme="minorEastAsia" w:hint="eastAsia"/>
          <w:sz w:val="24"/>
        </w:rPr>
        <w:t>1</w:t>
      </w:r>
      <w:r w:rsidR="004B4E48">
        <w:rPr>
          <w:rFonts w:asciiTheme="minorEastAsia" w:eastAsiaTheme="minorEastAsia" w:hAnsiTheme="minorEastAsia" w:hint="eastAsia"/>
          <w:sz w:val="24"/>
        </w:rPr>
        <w:t>2</w:t>
      </w:r>
      <w:r>
        <w:rPr>
          <w:rFonts w:asciiTheme="minorEastAsia" w:eastAsiaTheme="minorEastAsia" w:hAnsiTheme="minorEastAsia" w:hint="eastAsia"/>
          <w:sz w:val="24"/>
        </w:rPr>
        <w:t>月</w:t>
      </w:r>
      <w:r w:rsidR="00D55ADF">
        <w:rPr>
          <w:rFonts w:asciiTheme="minorEastAsia" w:eastAsiaTheme="minorEastAsia" w:hAnsiTheme="minorEastAsia" w:hint="eastAsia"/>
          <w:sz w:val="24"/>
        </w:rPr>
        <w:t>30</w:t>
      </w:r>
      <w:r>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AF56B5">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D55ADF" w:rsidRPr="00D55ADF">
              <w:rPr>
                <w:rFonts w:asciiTheme="minorEastAsia" w:hAnsiTheme="minorEastAsia" w:hint="eastAsia"/>
                <w:szCs w:val="21"/>
              </w:rPr>
              <w:t>离子色谱仪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D55ADF">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D55ADF">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55AD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13686">
              <w:rPr>
                <w:rFonts w:asciiTheme="minorEastAsia" w:eastAsiaTheme="minorEastAsia" w:hAnsiTheme="minorEastAsia" w:hint="eastAsia"/>
                <w:szCs w:val="21"/>
              </w:rPr>
              <w:t>1</w:t>
            </w:r>
            <w:r w:rsidR="004B4E48">
              <w:rPr>
                <w:rFonts w:asciiTheme="minorEastAsia" w:eastAsiaTheme="minorEastAsia" w:hAnsiTheme="minorEastAsia" w:hint="eastAsia"/>
                <w:szCs w:val="21"/>
              </w:rPr>
              <w:t>2</w:t>
            </w:r>
            <w:r w:rsidRPr="00E0419E">
              <w:rPr>
                <w:rFonts w:asciiTheme="minorEastAsia" w:eastAsiaTheme="minorEastAsia" w:hAnsiTheme="minorEastAsia"/>
                <w:szCs w:val="21"/>
              </w:rPr>
              <w:t>-</w:t>
            </w:r>
            <w:r w:rsidR="004B4E48">
              <w:rPr>
                <w:rFonts w:asciiTheme="minorEastAsia" w:eastAsiaTheme="minorEastAsia" w:hAnsiTheme="minorEastAsia" w:hint="eastAsia"/>
                <w:szCs w:val="21"/>
              </w:rPr>
              <w:t>11</w:t>
            </w:r>
            <w:r w:rsidR="00D55ADF">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55AD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D55ADF">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55ADF">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D55ADF">
              <w:rPr>
                <w:rFonts w:asciiTheme="minorEastAsia" w:eastAsiaTheme="minorEastAsia" w:hAnsiTheme="minorEastAsia" w:hint="eastAsia"/>
                <w:szCs w:val="21"/>
                <w:highlight w:val="yellow"/>
                <w:u w:val="single"/>
              </w:rPr>
              <w:t>18</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D55ADF">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55ADF">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D55ADF">
              <w:rPr>
                <w:rFonts w:asciiTheme="minorEastAsia" w:eastAsiaTheme="minorEastAsia" w:hAnsiTheme="minorEastAsia" w:hint="eastAsia"/>
                <w:szCs w:val="21"/>
                <w:highlight w:val="yellow"/>
                <w:u w:val="single"/>
              </w:rPr>
              <w:t>18</w:t>
            </w:r>
            <w:r w:rsidR="00B13686">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55ADF">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55ADF">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D55ADF">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C679B">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D55ADF">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22472">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D55ADF">
        <w:rPr>
          <w:rFonts w:asciiTheme="minorEastAsia" w:eastAsiaTheme="minorEastAsia" w:hAnsiTheme="minorEastAsia" w:hint="eastAsia"/>
          <w:b/>
          <w:bCs/>
          <w:sz w:val="24"/>
        </w:rPr>
        <w:t>18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D55ADF">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D55ADF">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266985">
        <w:trPr>
          <w:trHeight w:val="879"/>
          <w:tblCellSpacing w:w="20" w:type="dxa"/>
        </w:trPr>
        <w:tc>
          <w:tcPr>
            <w:tcW w:w="2122" w:type="dxa"/>
            <w:shd w:val="clear" w:color="auto" w:fill="FFFFFF"/>
            <w:vAlign w:val="center"/>
            <w:hideMark/>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266985">
        <w:trPr>
          <w:trHeight w:val="270"/>
          <w:tblCellSpacing w:w="20" w:type="dxa"/>
        </w:trPr>
        <w:tc>
          <w:tcPr>
            <w:tcW w:w="2122" w:type="dxa"/>
            <w:shd w:val="clear" w:color="auto" w:fill="FFFFFF"/>
            <w:vAlign w:val="center"/>
            <w:hideMark/>
          </w:tcPr>
          <w:p w:rsidR="004B4E48" w:rsidRPr="00614185" w:rsidRDefault="00D55ADF" w:rsidP="00266985">
            <w:pPr>
              <w:widowControl/>
              <w:spacing w:after="150"/>
              <w:jc w:val="center"/>
              <w:rPr>
                <w:rFonts w:ascii="宋体" w:hAnsi="宋体" w:cs="宋体"/>
                <w:kern w:val="0"/>
                <w:sz w:val="24"/>
              </w:rPr>
            </w:pPr>
            <w:r w:rsidRPr="00D55ADF">
              <w:rPr>
                <w:rFonts w:asciiTheme="minorEastAsia" w:hAnsiTheme="minorEastAsia" w:hint="eastAsia"/>
                <w:sz w:val="24"/>
              </w:rPr>
              <w:t>离子色谱仪</w:t>
            </w:r>
          </w:p>
        </w:tc>
        <w:tc>
          <w:tcPr>
            <w:tcW w:w="1661"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r>
              <w:rPr>
                <w:rFonts w:ascii="宋体" w:hAnsi="宋体" w:cs="宋体" w:hint="eastAsia"/>
                <w:kern w:val="0"/>
                <w:sz w:val="24"/>
              </w:rPr>
              <w:t>4</w:t>
            </w:r>
          </w:p>
        </w:tc>
        <w:tc>
          <w:tcPr>
            <w:tcW w:w="1500" w:type="dxa"/>
            <w:shd w:val="clear" w:color="auto" w:fill="FFFFFF"/>
            <w:vAlign w:val="center"/>
          </w:tcPr>
          <w:p w:rsidR="004B4E48" w:rsidRPr="00614185" w:rsidRDefault="004B4E48" w:rsidP="00266985">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6B579C">
        <w:rPr>
          <w:rFonts w:ascii="宋体" w:hAnsi="宋体" w:hint="eastAsia"/>
          <w:sz w:val="24"/>
        </w:rPr>
        <w:t>整套设备</w:t>
      </w:r>
      <w:r w:rsidR="0045557D" w:rsidRPr="0045557D">
        <w:rPr>
          <w:rFonts w:asciiTheme="minorEastAsia" w:eastAsiaTheme="minorEastAsia" w:hAnsiTheme="minorEastAsia" w:hint="eastAsia"/>
          <w:sz w:val="24"/>
        </w:rPr>
        <w:t>免费保修</w:t>
      </w:r>
      <w:r w:rsidR="005C679B">
        <w:rPr>
          <w:rFonts w:asciiTheme="minorEastAsia" w:eastAsiaTheme="minorEastAsia" w:hAnsiTheme="minorEastAsia" w:hint="eastAsia"/>
          <w:sz w:val="24"/>
        </w:rPr>
        <w:t>1</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D55ADF" w:rsidRPr="00D55ADF" w:rsidTr="00C81DCA">
        <w:tc>
          <w:tcPr>
            <w:tcW w:w="9256" w:type="dxa"/>
            <w:gridSpan w:val="2"/>
          </w:tcPr>
          <w:p w:rsidR="00D55ADF" w:rsidRPr="00D55ADF" w:rsidRDefault="00D55ADF" w:rsidP="00D55ADF">
            <w:pPr>
              <w:spacing w:line="276" w:lineRule="auto"/>
              <w:jc w:val="center"/>
              <w:rPr>
                <w:rFonts w:asciiTheme="minorEastAsia" w:eastAsiaTheme="minorEastAsia" w:hAnsiTheme="minorEastAsia"/>
                <w:b/>
                <w:sz w:val="24"/>
              </w:rPr>
            </w:pPr>
            <w:r w:rsidRPr="00D55ADF">
              <w:rPr>
                <w:rFonts w:asciiTheme="minorEastAsia" w:eastAsiaTheme="minorEastAsia" w:hAnsiTheme="minorEastAsia" w:hint="eastAsia"/>
                <w:b/>
                <w:sz w:val="24"/>
              </w:rPr>
              <w:t>离子色谱仪</w:t>
            </w:r>
          </w:p>
        </w:tc>
      </w:tr>
      <w:tr w:rsidR="00D55ADF" w:rsidRPr="00D55ADF" w:rsidTr="00D71C61">
        <w:trPr>
          <w:trHeight w:val="1892"/>
        </w:trPr>
        <w:tc>
          <w:tcPr>
            <w:tcW w:w="1548" w:type="dxa"/>
            <w:vAlign w:val="center"/>
          </w:tcPr>
          <w:p w:rsidR="00D55ADF" w:rsidRPr="00D55ADF" w:rsidRDefault="00D55ADF" w:rsidP="00D55ADF">
            <w:pPr>
              <w:spacing w:line="276" w:lineRule="auto"/>
              <w:jc w:val="center"/>
              <w:rPr>
                <w:rFonts w:asciiTheme="minorEastAsia" w:eastAsiaTheme="minorEastAsia" w:hAnsiTheme="minorEastAsia"/>
                <w:sz w:val="24"/>
              </w:rPr>
            </w:pPr>
            <w:r w:rsidRPr="00D55ADF">
              <w:rPr>
                <w:rFonts w:asciiTheme="minorEastAsia" w:eastAsiaTheme="minorEastAsia" w:hAnsiTheme="minorEastAsia"/>
                <w:sz w:val="24"/>
              </w:rPr>
              <w:t>项目要求</w:t>
            </w:r>
          </w:p>
          <w:p w:rsidR="00D55ADF" w:rsidRPr="00D55ADF" w:rsidRDefault="00D55ADF" w:rsidP="00D55ADF">
            <w:pPr>
              <w:spacing w:line="276" w:lineRule="auto"/>
              <w:jc w:val="center"/>
              <w:rPr>
                <w:rFonts w:asciiTheme="minorEastAsia" w:eastAsiaTheme="minorEastAsia" w:hAnsiTheme="minorEastAsia"/>
                <w:sz w:val="24"/>
              </w:rPr>
            </w:pPr>
            <w:r w:rsidRPr="00D55ADF">
              <w:rPr>
                <w:rFonts w:asciiTheme="minorEastAsia" w:eastAsiaTheme="minorEastAsia" w:hAnsiTheme="minorEastAsia"/>
                <w:sz w:val="24"/>
              </w:rPr>
              <w:t>技术指标</w:t>
            </w:r>
          </w:p>
        </w:tc>
        <w:tc>
          <w:tcPr>
            <w:tcW w:w="7708" w:type="dxa"/>
          </w:tcPr>
          <w:p w:rsidR="00D55ADF" w:rsidRPr="00D55ADF" w:rsidRDefault="00D55ADF" w:rsidP="00D55ADF">
            <w:pPr>
              <w:tabs>
                <w:tab w:val="left" w:pos="792"/>
              </w:tabs>
              <w:spacing w:line="276" w:lineRule="auto"/>
              <w:rPr>
                <w:rFonts w:asciiTheme="minorEastAsia" w:eastAsiaTheme="minorEastAsia" w:hAnsiTheme="minorEastAsia" w:hint="eastAsia"/>
                <w:sz w:val="24"/>
              </w:rPr>
            </w:pPr>
            <w:r w:rsidRPr="00D55ADF">
              <w:rPr>
                <w:rFonts w:asciiTheme="minorEastAsia" w:eastAsiaTheme="minorEastAsia" w:hAnsiTheme="minorEastAsia" w:hint="eastAsia"/>
                <w:sz w:val="24"/>
              </w:rPr>
              <w:t>技术参数：</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bCs/>
                <w:color w:val="000000"/>
                <w:sz w:val="24"/>
              </w:rPr>
              <w:t>1.</w:t>
            </w:r>
            <w:r w:rsidRPr="00D55ADF">
              <w:rPr>
                <w:rFonts w:asciiTheme="minorEastAsia" w:eastAsiaTheme="minorEastAsia" w:hAnsiTheme="minorEastAsia" w:hint="eastAsia"/>
                <w:color w:val="000000"/>
                <w:sz w:val="24"/>
              </w:rPr>
              <w:t>离子色谱系统，包括淋洗液瓶，泵，内置电动六通阀，本公司原装进口内置柱温箱，保护柱，分析柱，阴阳离子抑制器（实物，非使用电子抑制等软件功能）和电导检测器。可选配内置原装进口泵前脱气装置。内部预留额外的进样阀位置，可安装原装进口六通阀或十通阀，用于在线样品前处理等应用。</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bookmarkStart w:id="68" w:name="OLE_LINK11"/>
            <w:bookmarkStart w:id="69" w:name="OLE_LINK10"/>
            <w:r w:rsidRPr="00D55ADF">
              <w:rPr>
                <w:rFonts w:asciiTheme="minorEastAsia" w:eastAsiaTheme="minorEastAsia" w:hAnsiTheme="minorEastAsia" w:hint="eastAsia"/>
                <w:bCs/>
                <w:color w:val="000000"/>
                <w:sz w:val="24"/>
              </w:rPr>
              <w:t>2.所有的离子色谱流路均标配采用原厂PEEK材质，须包括分析泵本身及分析泵后至六通阀、色谱柱、抑制器、检测器之间的所有管路，不得国内改装。可升级具有在线梯度淋洗功能，或高压二元梯度功能。该梯度淋洗功能须有专利文件证明或计量器具型式注册表。</w:t>
            </w:r>
          </w:p>
          <w:bookmarkEnd w:id="68"/>
          <w:bookmarkEnd w:id="69"/>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3.泵：高性能/低脉冲双柱塞泵，采用化学惰性的非金属无阻尼泵头，PEEK管路。适合于pH为0～14的淋洗液及反相有机溶剂。</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3.1流速范围：0.00-5.00 mL/min</w:t>
            </w:r>
          </w:p>
          <w:p w:rsidR="00D55ADF" w:rsidRPr="00D55ADF" w:rsidRDefault="00D55ADF" w:rsidP="00D55ADF">
            <w:pPr>
              <w:pStyle w:val="a9"/>
              <w:spacing w:line="276" w:lineRule="auto"/>
              <w:ind w:firstLineChars="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3.2最大压力：5000psi</w:t>
            </w:r>
          </w:p>
          <w:p w:rsidR="00D55ADF" w:rsidRPr="00D55ADF" w:rsidRDefault="00D55ADF" w:rsidP="00D55ADF">
            <w:pPr>
              <w:pStyle w:val="a9"/>
              <w:spacing w:line="276" w:lineRule="auto"/>
              <w:ind w:firstLineChars="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3.3流速最大误差&lt;0.1%</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3.4流量精密度：&lt;0.1%</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3.5压力脉冲：小于系统压力的1.0%</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3.6流动相截止阀：标配</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bookmarkStart w:id="70" w:name="OLE_LINK3"/>
            <w:bookmarkStart w:id="71" w:name="OLE_LINK2"/>
            <w:bookmarkStart w:id="72" w:name="OLE_LINK21"/>
            <w:bookmarkStart w:id="73" w:name="OLE_LINK20"/>
            <w:r w:rsidRPr="00D55ADF">
              <w:rPr>
                <w:rFonts w:asciiTheme="minorEastAsia" w:eastAsiaTheme="minorEastAsia" w:hAnsiTheme="minorEastAsia" w:hint="eastAsia"/>
                <w:color w:val="000000"/>
                <w:sz w:val="24"/>
              </w:rPr>
              <w:t>3.7可升级为二元梯度淋洗系统</w:t>
            </w:r>
            <w:bookmarkEnd w:id="70"/>
            <w:bookmarkEnd w:id="71"/>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bookmarkStart w:id="74" w:name="OLE_LINK23"/>
            <w:bookmarkStart w:id="75" w:name="OLE_LINK22"/>
            <w:r w:rsidRPr="00D55ADF">
              <w:rPr>
                <w:rFonts w:asciiTheme="minorEastAsia" w:eastAsiaTheme="minorEastAsia" w:hAnsiTheme="minorEastAsia" w:hint="eastAsia"/>
                <w:color w:val="000000"/>
                <w:sz w:val="24"/>
              </w:rPr>
              <w:t>3.8高压梯度重复性偏差限：&lt;0.2%</w:t>
            </w:r>
          </w:p>
          <w:p w:rsidR="00D55ADF" w:rsidRPr="00D55ADF" w:rsidRDefault="00D55ADF" w:rsidP="00D55ADF">
            <w:pPr>
              <w:pStyle w:val="a9"/>
              <w:spacing w:line="276" w:lineRule="auto"/>
              <w:ind w:firstLineChars="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3.9高压梯度误差限：&lt;0.15%</w:t>
            </w:r>
          </w:p>
          <w:bookmarkEnd w:id="72"/>
          <w:bookmarkEnd w:id="73"/>
          <w:bookmarkEnd w:id="74"/>
          <w:bookmarkEnd w:id="75"/>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4.电导检测器：</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 xml:space="preserve">4.1必须与自动电解连续再生微膜抑制器联用，降低系统背景，提高信噪比。 </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4.2类型：数字信号控制处理器</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4.3温度补偿功能：须具有温度补偿功能，以适应因环境变化而产生的灵敏度差异。</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4.4电导池体积：&lt;1.0 μL.</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4.5全程信号输出范围：0-15000μS</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4.6检测器分辨率：≤0.00237 nS/cm，需提供计量器具型式注册表</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4.7检测器耐受最大压力：≥10Mpa</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4.8电导池控温范围：环境+7℃到55℃</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lastRenderedPageBreak/>
              <w:t>4.9电导池电极材质：钝化316不锈钢</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4.10电导池体材料：化学惰性聚合材料</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4.11线性：1%</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4.12信号采集频率：≥</w:t>
            </w:r>
            <w:r w:rsidRPr="00D55ADF">
              <w:rPr>
                <w:rFonts w:asciiTheme="minorEastAsia" w:eastAsiaTheme="minorEastAsia" w:hAnsiTheme="minorEastAsia"/>
                <w:color w:val="000000"/>
                <w:sz w:val="24"/>
              </w:rPr>
              <w:t>100Hz</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5.电解自动再生离子交换抑制器：利用电解水自动产生H+和OH</w:t>
            </w:r>
            <w:r w:rsidRPr="00D55ADF">
              <w:rPr>
                <w:rFonts w:asciiTheme="minorEastAsia" w:eastAsia="MS Mincho" w:hAnsi="MS Mincho" w:cs="MS Mincho" w:hint="eastAsia"/>
                <w:color w:val="000000"/>
                <w:sz w:val="24"/>
              </w:rPr>
              <w:t>‾</w:t>
            </w:r>
            <w:r w:rsidRPr="00D55ADF">
              <w:rPr>
                <w:rFonts w:asciiTheme="minorEastAsia" w:eastAsiaTheme="minorEastAsia" w:hAnsiTheme="minorEastAsia" w:hint="eastAsia"/>
                <w:color w:val="000000"/>
                <w:sz w:val="24"/>
              </w:rPr>
              <w:t>进行离子交换中和反应的抑制技术，无需使用蠕动泵外加酸和碱，容量高，免维护。</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bookmarkStart w:id="76" w:name="OLE_LINK25"/>
            <w:bookmarkStart w:id="77" w:name="OLE_LINK24"/>
            <w:r w:rsidRPr="00D55ADF">
              <w:rPr>
                <w:rFonts w:asciiTheme="minorEastAsia" w:eastAsiaTheme="minorEastAsia" w:hAnsiTheme="minorEastAsia" w:hint="eastAsia"/>
                <w:color w:val="000000"/>
                <w:sz w:val="24"/>
              </w:rPr>
              <w:t>5.1与主机同品牌阴离子</w:t>
            </w:r>
            <w:bookmarkStart w:id="78" w:name="OLE_LINK29"/>
            <w:bookmarkStart w:id="79" w:name="OLE_LINK28"/>
            <w:r w:rsidRPr="00D55ADF">
              <w:rPr>
                <w:rFonts w:asciiTheme="minorEastAsia" w:eastAsiaTheme="minorEastAsia" w:hAnsiTheme="minorEastAsia" w:hint="eastAsia"/>
                <w:color w:val="000000"/>
                <w:sz w:val="24"/>
              </w:rPr>
              <w:t>自动电解连续再生抑制器</w:t>
            </w:r>
            <w:bookmarkEnd w:id="76"/>
            <w:bookmarkEnd w:id="77"/>
            <w:bookmarkEnd w:id="78"/>
            <w:bookmarkEnd w:id="79"/>
            <w:r w:rsidRPr="00D55ADF">
              <w:rPr>
                <w:rFonts w:asciiTheme="minorEastAsia" w:eastAsiaTheme="minorEastAsia" w:hAnsiTheme="minorEastAsia" w:hint="eastAsia"/>
                <w:color w:val="000000"/>
                <w:sz w:val="24"/>
              </w:rPr>
              <w:t xml:space="preserve">:1 套，不需使用蠕动泵，无需外加硫酸进行轮流再生。 </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6.色谱分析柱: 与主机同品牌高效高容量分离柱（250*4 mm）及相应的保护柱（50*4mm）组成，色谱柱须采用聚合物基质，耐受pH 0-14的工作范围，可耐受3000 psi以上压力，100%兼容反相试剂,使用强酸强碱淋洗液</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bookmarkStart w:id="80" w:name="OLE_LINK31"/>
            <w:bookmarkStart w:id="81" w:name="OLE_LINK30"/>
            <w:r w:rsidRPr="00D55ADF">
              <w:rPr>
                <w:rFonts w:asciiTheme="minorEastAsia" w:eastAsiaTheme="minorEastAsia" w:hAnsiTheme="minorEastAsia" w:hint="eastAsia"/>
                <w:color w:val="000000"/>
                <w:sz w:val="24"/>
              </w:rPr>
              <w:t>6.1与主机同品牌高效高容量</w:t>
            </w:r>
            <w:bookmarkEnd w:id="80"/>
            <w:bookmarkEnd w:id="81"/>
            <w:r w:rsidRPr="00D55ADF">
              <w:rPr>
                <w:rFonts w:asciiTheme="minorEastAsia" w:eastAsiaTheme="minorEastAsia" w:hAnsiTheme="minorEastAsia" w:hint="eastAsia"/>
                <w:color w:val="000000"/>
                <w:sz w:val="24"/>
              </w:rPr>
              <w:t>阴离子分离柱及保护柱 2套，色谱柱须采用聚合物基质，耐受pH 0-14的工作范围，柱交换量220</w:t>
            </w:r>
            <w:bookmarkStart w:id="82" w:name="OLE_LINK7"/>
            <w:bookmarkStart w:id="83" w:name="OLE_LINK6"/>
            <w:r w:rsidRPr="00D55ADF">
              <w:rPr>
                <w:rFonts w:asciiTheme="minorEastAsia" w:eastAsiaTheme="minorEastAsia" w:hAnsiTheme="minorEastAsia" w:hint="eastAsia"/>
                <w:color w:val="000000"/>
                <w:sz w:val="24"/>
              </w:rPr>
              <w:t>μ</w:t>
            </w:r>
            <w:bookmarkEnd w:id="82"/>
            <w:bookmarkEnd w:id="83"/>
            <w:r w:rsidRPr="00D55ADF">
              <w:rPr>
                <w:rFonts w:asciiTheme="minorEastAsia" w:eastAsiaTheme="minorEastAsia" w:hAnsiTheme="minorEastAsia" w:hint="eastAsia"/>
                <w:color w:val="000000"/>
                <w:sz w:val="24"/>
              </w:rPr>
              <w:t>eq/根以上，能分析食品和饮用水中的溴酸盐、亚硝酸盐、硝酸盐等阴离子。</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7.柱温箱</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7.1与主机同品牌原装进口内置柱温箱</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7.2操作温度范围30 - 60℃或环境+5 - 60℃</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7.3温度准确性±0.5℃</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7.4可兼容250mm和150mm多种规格色谱柱</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color w:val="000000"/>
                <w:sz w:val="24"/>
              </w:rPr>
              <w:t xml:space="preserve"> </w:t>
            </w:r>
            <w:r w:rsidRPr="00D55ADF">
              <w:rPr>
                <w:rFonts w:asciiTheme="minorEastAsia" w:eastAsiaTheme="minorEastAsia" w:hAnsiTheme="minorEastAsia" w:hint="eastAsia"/>
                <w:color w:val="000000"/>
                <w:sz w:val="24"/>
              </w:rPr>
              <w:t>8.淋洗液自动发生梯度产生装置</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 xml:space="preserve">　　　利用去离子水作为水源，在线电解产生高纯度无污染的梯度或等度淋洗液，减小基</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w:t>
            </w:r>
            <w:r w:rsidRPr="00D55ADF">
              <w:rPr>
                <w:rFonts w:asciiTheme="minorEastAsia" w:eastAsiaTheme="minorEastAsia" w:hAnsiTheme="minorEastAsia" w:hint="eastAsia"/>
                <w:color w:val="000000"/>
                <w:sz w:val="24"/>
              </w:rPr>
              <w:t>线漂移，提高峰面积和保留时间的稳定性，并保证连续运行时良好的重现性。淋洗</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w:t>
            </w:r>
            <w:r w:rsidRPr="00D55ADF">
              <w:rPr>
                <w:rFonts w:asciiTheme="minorEastAsia" w:eastAsiaTheme="minorEastAsia" w:hAnsiTheme="minorEastAsia" w:hint="eastAsia"/>
                <w:color w:val="000000"/>
                <w:sz w:val="24"/>
              </w:rPr>
              <w:t>液自动梯度发生器：通过仪器软件控制淋洗液自动发生器，达到梯度分析复杂样品的</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w:t>
            </w:r>
            <w:r w:rsidRPr="00D55ADF">
              <w:rPr>
                <w:rFonts w:asciiTheme="minorEastAsia" w:eastAsiaTheme="minorEastAsia" w:hAnsiTheme="minorEastAsia" w:hint="eastAsia"/>
                <w:color w:val="000000"/>
                <w:sz w:val="24"/>
              </w:rPr>
              <w:t>目的。</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w:t>
            </w:r>
            <w:r w:rsidRPr="00D55ADF">
              <w:rPr>
                <w:rFonts w:asciiTheme="minorEastAsia" w:eastAsiaTheme="minorEastAsia" w:hAnsiTheme="minorEastAsia" w:hint="eastAsia"/>
                <w:color w:val="000000"/>
                <w:sz w:val="24"/>
              </w:rPr>
              <w:t>8.1浓度范围：</w:t>
            </w:r>
            <w:r w:rsidRPr="00D55ADF">
              <w:rPr>
                <w:rFonts w:asciiTheme="minorEastAsia" w:eastAsiaTheme="minorEastAsia" w:hAnsiTheme="minorEastAsia"/>
                <w:color w:val="000000"/>
                <w:sz w:val="24"/>
              </w:rPr>
              <w:t>0.1-100mM</w:t>
            </w:r>
            <w:r w:rsidRPr="00D55ADF">
              <w:rPr>
                <w:rFonts w:asciiTheme="minorEastAsia" w:eastAsiaTheme="minorEastAsia" w:hAnsiTheme="minorEastAsia" w:hint="eastAsia"/>
                <w:color w:val="000000"/>
                <w:sz w:val="24"/>
              </w:rPr>
              <w:t>，</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8.2</w:t>
            </w:r>
            <w:r w:rsidRPr="00D55ADF">
              <w:rPr>
                <w:rFonts w:asciiTheme="minorEastAsia" w:eastAsiaTheme="minorEastAsia" w:hAnsiTheme="minorEastAsia" w:hint="eastAsia"/>
                <w:color w:val="000000"/>
                <w:sz w:val="24"/>
              </w:rPr>
              <w:t>流速范围：</w:t>
            </w:r>
            <w:r w:rsidRPr="00D55ADF">
              <w:rPr>
                <w:rFonts w:asciiTheme="minorEastAsia" w:eastAsiaTheme="minorEastAsia" w:hAnsiTheme="minorEastAsia"/>
                <w:color w:val="000000"/>
                <w:sz w:val="24"/>
              </w:rPr>
              <w:t>0.1-3.0ml/min</w:t>
            </w:r>
            <w:r w:rsidRPr="00D55ADF">
              <w:rPr>
                <w:rFonts w:asciiTheme="minorEastAsia" w:eastAsiaTheme="minorEastAsia" w:hAnsiTheme="minorEastAsia" w:hint="eastAsia"/>
                <w:color w:val="000000"/>
                <w:sz w:val="24"/>
              </w:rPr>
              <w:t>，</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8.3 </w:t>
            </w:r>
            <w:r w:rsidRPr="00D55ADF">
              <w:rPr>
                <w:rFonts w:asciiTheme="minorEastAsia" w:eastAsiaTheme="minorEastAsia" w:hAnsiTheme="minorEastAsia" w:hint="eastAsia"/>
                <w:color w:val="000000"/>
                <w:sz w:val="24"/>
              </w:rPr>
              <w:t>须标配有电解连续再生捕获装置，以去除淋洗液中的杂质离子，改善基线漂移</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8.4 </w:t>
            </w:r>
            <w:r w:rsidRPr="00D55ADF">
              <w:rPr>
                <w:rFonts w:asciiTheme="minorEastAsia" w:eastAsiaTheme="minorEastAsia" w:hAnsiTheme="minorEastAsia" w:hint="eastAsia"/>
                <w:color w:val="000000"/>
                <w:sz w:val="24"/>
              </w:rPr>
              <w:t>梯度产生：高压梯度，可有效避免由于压力过低产生气泡的问题。</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8.5 *</w:t>
            </w:r>
            <w:r w:rsidRPr="00D55ADF">
              <w:rPr>
                <w:rFonts w:asciiTheme="minorEastAsia" w:eastAsiaTheme="minorEastAsia" w:hAnsiTheme="minorEastAsia" w:hint="eastAsia"/>
                <w:color w:val="000000"/>
                <w:sz w:val="24"/>
              </w:rPr>
              <w:t>产生方式：在线电解，不得使用在线稀释功能。</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8.6  </w:t>
            </w:r>
            <w:r w:rsidRPr="00D55ADF">
              <w:rPr>
                <w:rFonts w:asciiTheme="minorEastAsia" w:eastAsiaTheme="minorEastAsia" w:hAnsiTheme="minorEastAsia" w:hint="eastAsia"/>
                <w:color w:val="000000"/>
                <w:sz w:val="24"/>
              </w:rPr>
              <w:t>在线电解淋洗液发生器须耐浓酸和浓碱。</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8.7 </w:t>
            </w:r>
            <w:r w:rsidRPr="00D55ADF">
              <w:rPr>
                <w:rFonts w:asciiTheme="minorEastAsia" w:eastAsiaTheme="minorEastAsia" w:hAnsiTheme="minorEastAsia" w:hint="eastAsia"/>
                <w:color w:val="000000"/>
                <w:sz w:val="24"/>
              </w:rPr>
              <w:t>浓度步进：</w:t>
            </w:r>
            <w:r w:rsidRPr="00D55ADF">
              <w:rPr>
                <w:rFonts w:asciiTheme="minorEastAsia" w:eastAsiaTheme="minorEastAsia" w:hAnsiTheme="minorEastAsia"/>
                <w:color w:val="000000"/>
                <w:sz w:val="24"/>
              </w:rPr>
              <w:t>0.01 mM</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8.8 </w:t>
            </w:r>
            <w:r w:rsidRPr="00D55ADF">
              <w:rPr>
                <w:rFonts w:asciiTheme="minorEastAsia" w:eastAsiaTheme="minorEastAsia" w:hAnsiTheme="minorEastAsia" w:hint="eastAsia"/>
                <w:color w:val="000000"/>
                <w:sz w:val="24"/>
              </w:rPr>
              <w:t>梯度精度</w:t>
            </w:r>
            <w:r w:rsidRPr="00D55ADF">
              <w:rPr>
                <w:rFonts w:asciiTheme="minorEastAsia" w:eastAsiaTheme="minorEastAsia" w:hAnsiTheme="minorEastAsia"/>
                <w:color w:val="000000"/>
                <w:sz w:val="24"/>
              </w:rPr>
              <w:t>0.2%</w:t>
            </w:r>
            <w:r w:rsidRPr="00D55ADF">
              <w:rPr>
                <w:rFonts w:asciiTheme="minorEastAsia" w:eastAsiaTheme="minorEastAsia" w:hAnsiTheme="minorEastAsia" w:hint="eastAsia"/>
                <w:color w:val="000000"/>
                <w:sz w:val="24"/>
              </w:rPr>
              <w:t>，需提供计量器具型式注册表信息或相关文件。</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lastRenderedPageBreak/>
              <w:t xml:space="preserve"> 8.9 </w:t>
            </w:r>
            <w:r w:rsidRPr="00D55ADF">
              <w:rPr>
                <w:rFonts w:asciiTheme="minorEastAsia" w:eastAsiaTheme="minorEastAsia" w:hAnsiTheme="minorEastAsia" w:hint="eastAsia"/>
                <w:color w:val="000000"/>
                <w:sz w:val="24"/>
              </w:rPr>
              <w:t>梯度准确度</w:t>
            </w:r>
            <w:r w:rsidRPr="00D55ADF">
              <w:rPr>
                <w:rFonts w:asciiTheme="minorEastAsia" w:eastAsiaTheme="minorEastAsia" w:hAnsiTheme="minorEastAsia"/>
                <w:color w:val="000000"/>
                <w:sz w:val="24"/>
              </w:rPr>
              <w:t>0.15%</w:t>
            </w:r>
            <w:r w:rsidRPr="00D55ADF">
              <w:rPr>
                <w:rFonts w:asciiTheme="minorEastAsia" w:eastAsiaTheme="minorEastAsia" w:hAnsiTheme="minorEastAsia" w:hint="eastAsia"/>
                <w:color w:val="000000"/>
                <w:sz w:val="24"/>
              </w:rPr>
              <w:t>，需提供计量器具型式注册表信息或相关文件。</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 9  </w:t>
            </w:r>
            <w:r w:rsidRPr="00D55ADF">
              <w:rPr>
                <w:rFonts w:asciiTheme="minorEastAsia" w:eastAsiaTheme="minorEastAsia" w:hAnsiTheme="minorEastAsia" w:hint="eastAsia"/>
                <w:color w:val="000000"/>
                <w:sz w:val="24"/>
              </w:rPr>
              <w:t>离子色谱用自动进样器：用于自动完成大量离子色谱分析样品的上样过程，可减少人为操作步骤，节省人力和时间。</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9.1</w:t>
            </w:r>
            <w:r w:rsidRPr="00D55ADF">
              <w:rPr>
                <w:rFonts w:asciiTheme="minorEastAsia" w:eastAsiaTheme="minorEastAsia" w:hAnsiTheme="minorEastAsia" w:hint="eastAsia"/>
                <w:color w:val="000000"/>
                <w:sz w:val="24"/>
              </w:rPr>
              <w:t>具有50个进样瓶物理位置的自动进样器（需提供英文网站证明）</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color w:val="000000"/>
                <w:sz w:val="24"/>
              </w:rPr>
              <w:t>9.2</w:t>
            </w:r>
            <w:r w:rsidRPr="00D55ADF">
              <w:rPr>
                <w:rFonts w:asciiTheme="minorEastAsia" w:eastAsiaTheme="minorEastAsia" w:hAnsiTheme="minorEastAsia" w:hint="eastAsia"/>
                <w:color w:val="000000"/>
                <w:sz w:val="24"/>
              </w:rPr>
              <w:t>定量环上样方式可以实现</w:t>
            </w:r>
            <w:r w:rsidRPr="00D55ADF">
              <w:rPr>
                <w:rFonts w:asciiTheme="minorEastAsia" w:eastAsiaTheme="minorEastAsia" w:hAnsiTheme="minorEastAsia"/>
                <w:color w:val="000000"/>
                <w:sz w:val="24"/>
              </w:rPr>
              <w:t>0.4 μL</w:t>
            </w:r>
            <w:r w:rsidRPr="00D55ADF">
              <w:rPr>
                <w:rFonts w:asciiTheme="minorEastAsia" w:eastAsiaTheme="minorEastAsia" w:hAnsiTheme="minorEastAsia" w:hint="eastAsia"/>
                <w:color w:val="000000"/>
                <w:sz w:val="24"/>
              </w:rPr>
              <w:t>至</w:t>
            </w:r>
            <w:r w:rsidRPr="00D55ADF">
              <w:rPr>
                <w:rFonts w:asciiTheme="minorEastAsia" w:eastAsiaTheme="minorEastAsia" w:hAnsiTheme="minorEastAsia"/>
                <w:color w:val="000000"/>
                <w:sz w:val="24"/>
              </w:rPr>
              <w:t>5 mL</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9.3</w:t>
            </w:r>
            <w:r w:rsidRPr="00D55ADF">
              <w:rPr>
                <w:rFonts w:asciiTheme="minorEastAsia" w:eastAsiaTheme="minorEastAsia" w:hAnsiTheme="minorEastAsia" w:hint="eastAsia"/>
                <w:color w:val="000000"/>
                <w:sz w:val="24"/>
              </w:rPr>
              <w:t>可以实现浓缩进样，体积0.1 mL至5 mL</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9.4</w:t>
            </w:r>
            <w:r w:rsidRPr="00D55ADF">
              <w:rPr>
                <w:rFonts w:asciiTheme="minorEastAsia" w:eastAsiaTheme="minorEastAsia" w:hAnsiTheme="minorEastAsia" w:hint="eastAsia"/>
                <w:color w:val="000000"/>
                <w:sz w:val="24"/>
              </w:rPr>
              <w:t>可以实现给双系统进样</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9.5</w:t>
            </w:r>
            <w:r w:rsidRPr="00D55ADF">
              <w:rPr>
                <w:rFonts w:asciiTheme="minorEastAsia" w:eastAsiaTheme="minorEastAsia" w:hAnsiTheme="minorEastAsia" w:hint="eastAsia"/>
                <w:color w:val="000000"/>
                <w:sz w:val="24"/>
              </w:rPr>
              <w:t>上样速度：0.1-5.0 ml/min</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9.6 </w:t>
            </w:r>
            <w:r w:rsidRPr="00D55ADF">
              <w:rPr>
                <w:rFonts w:asciiTheme="minorEastAsia" w:eastAsiaTheme="minorEastAsia" w:hAnsiTheme="minorEastAsia" w:hint="eastAsia"/>
                <w:color w:val="000000"/>
                <w:sz w:val="24"/>
              </w:rPr>
              <w:t>单一样品瓶装样后可实现同一样品40次以上上样</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9.7</w:t>
            </w:r>
            <w:r w:rsidRPr="00D55ADF">
              <w:rPr>
                <w:rFonts w:asciiTheme="minorEastAsia" w:eastAsiaTheme="minorEastAsia" w:hAnsiTheme="minorEastAsia" w:hint="eastAsia"/>
                <w:color w:val="000000"/>
                <w:sz w:val="24"/>
              </w:rPr>
              <w:t>预留额外的六通阀或十通阀位置，可用于在线样品前处理等应用</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color w:val="000000"/>
                <w:sz w:val="24"/>
              </w:rPr>
              <w:t xml:space="preserve">9.8 </w:t>
            </w:r>
            <w:r w:rsidRPr="00D55ADF">
              <w:rPr>
                <w:rFonts w:asciiTheme="minorEastAsia" w:eastAsiaTheme="minorEastAsia" w:hAnsiTheme="minorEastAsia" w:hint="eastAsia"/>
                <w:color w:val="000000"/>
                <w:sz w:val="24"/>
              </w:rPr>
              <w:t>样品瓶带有样品瓶盖，自动进样器带有样品盘保护罩</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10 软件:</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10.1操作系统:可兼容Windows XP和windows 7</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10.2色谱控制分析工作站:通过高性能USB方式和电脑进行数字信号传输,可编制分析方式和顺序</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10.3可自动进行快速数据采集和后处理.</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10.4可提供适时分析条件参数和分析结果，在线监测和采集泵压力变化数据。</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10.5具有仪器相关数据与运行状况溯源功能，方便故障排查。</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10.6可通过升级兼容第三方仪器，可升级至网络版软件，操控包括气相色谱，液相色谱等第三方仪器公司仪器</w:t>
            </w:r>
          </w:p>
          <w:p w:rsidR="00D55ADF" w:rsidRPr="00D55ADF" w:rsidRDefault="00D55ADF" w:rsidP="00D55ADF">
            <w:pPr>
              <w:pStyle w:val="a9"/>
              <w:spacing w:line="276" w:lineRule="auto"/>
              <w:ind w:firstLineChars="0" w:firstLine="0"/>
              <w:rPr>
                <w:rFonts w:asciiTheme="minorEastAsia" w:eastAsiaTheme="minorEastAsia" w:hAnsiTheme="minorEastAsia" w:hint="eastAsia"/>
                <w:color w:val="000000"/>
                <w:sz w:val="24"/>
              </w:rPr>
            </w:pPr>
            <w:r w:rsidRPr="00D55ADF">
              <w:rPr>
                <w:rFonts w:asciiTheme="minorEastAsia" w:eastAsiaTheme="minorEastAsia" w:hAnsiTheme="minorEastAsia" w:hint="eastAsia"/>
                <w:color w:val="000000"/>
                <w:sz w:val="24"/>
              </w:rPr>
              <w:t>10.7可使用PDF,EXCEL等格式输出实验结果。实验数据编辑相关操作为EXCEL式操作，运算灵活，修改方便。</w:t>
            </w:r>
          </w:p>
          <w:p w:rsidR="00D55ADF" w:rsidRPr="00D55ADF" w:rsidRDefault="00D55ADF" w:rsidP="00D55ADF">
            <w:pPr>
              <w:pStyle w:val="a9"/>
              <w:spacing w:line="276" w:lineRule="auto"/>
              <w:ind w:firstLineChars="0" w:firstLine="0"/>
              <w:rPr>
                <w:rFonts w:asciiTheme="minorEastAsia" w:eastAsiaTheme="minorEastAsia" w:hAnsiTheme="minorEastAsia"/>
                <w:color w:val="000000"/>
                <w:sz w:val="24"/>
              </w:rPr>
            </w:pPr>
            <w:r w:rsidRPr="00D55ADF">
              <w:rPr>
                <w:rFonts w:asciiTheme="minorEastAsia" w:eastAsiaTheme="minorEastAsia" w:hAnsiTheme="minorEastAsia" w:hint="eastAsia"/>
                <w:color w:val="000000"/>
                <w:sz w:val="24"/>
              </w:rPr>
              <w:t>10.8配置虚拟柱软件技术，用于动态模拟不同的色谱柱，柱温，流速，淋洗液比例，梯度等对目标离子之间分离度的影响，实验人员可根据模拟的实验条件进行真实的谱图再现，大大缩短方法开发的时间，提高效率。</w:t>
            </w:r>
          </w:p>
          <w:p w:rsidR="00D55ADF" w:rsidRPr="00D55ADF" w:rsidRDefault="00D55ADF" w:rsidP="00006CB8">
            <w:pPr>
              <w:tabs>
                <w:tab w:val="left" w:pos="792"/>
              </w:tabs>
              <w:spacing w:line="276" w:lineRule="auto"/>
              <w:rPr>
                <w:rFonts w:asciiTheme="minorEastAsia" w:eastAsiaTheme="minorEastAsia" w:hAnsiTheme="minorEastAsia"/>
                <w:sz w:val="24"/>
              </w:rPr>
            </w:pPr>
          </w:p>
        </w:tc>
      </w:tr>
    </w:tbl>
    <w:p w:rsidR="00135DA0" w:rsidRDefault="00135DA0" w:rsidP="00792153">
      <w:pPr>
        <w:widowControl/>
        <w:spacing w:line="360" w:lineRule="auto"/>
        <w:jc w:val="left"/>
        <w:rPr>
          <w:sz w:val="24"/>
        </w:rPr>
      </w:pPr>
    </w:p>
    <w:p w:rsidR="00D46F98" w:rsidRDefault="00D46F98">
      <w:pPr>
        <w:widowControl/>
        <w:jc w:val="left"/>
        <w:rPr>
          <w:sz w:val="24"/>
        </w:rPr>
      </w:pPr>
    </w:p>
    <w:p w:rsidR="00135DA0" w:rsidRDefault="00135DA0">
      <w:pPr>
        <w:widowControl/>
        <w:jc w:val="left"/>
        <w:rPr>
          <w:sz w:val="24"/>
        </w:rPr>
      </w:pPr>
      <w:r>
        <w:rPr>
          <w:sz w:val="24"/>
        </w:rPr>
        <w:br w:type="page"/>
      </w:r>
    </w:p>
    <w:p w:rsidR="007B5D07" w:rsidRDefault="00AB03F5" w:rsidP="00AB03F5">
      <w:pPr>
        <w:pStyle w:val="1"/>
      </w:pPr>
      <w:bookmarkStart w:id="84" w:name="_Toc456257799"/>
      <w:r>
        <w:rPr>
          <w:rFonts w:hint="eastAsia"/>
        </w:rPr>
        <w:lastRenderedPageBreak/>
        <w:t>第五部分</w:t>
      </w:r>
      <w:r>
        <w:rPr>
          <w:rFonts w:hint="eastAsia"/>
        </w:rPr>
        <w:t xml:space="preserve"> </w:t>
      </w:r>
      <w:r>
        <w:rPr>
          <w:rFonts w:hint="eastAsia"/>
        </w:rPr>
        <w:t>评标办法</w:t>
      </w:r>
      <w:bookmarkEnd w:id="84"/>
    </w:p>
    <w:p w:rsidR="008136AF" w:rsidRDefault="007B5D07" w:rsidP="007B5D07">
      <w:pPr>
        <w:pStyle w:val="2"/>
      </w:pPr>
      <w:bookmarkStart w:id="85" w:name="_Toc456257800"/>
      <w:r>
        <w:rPr>
          <w:rFonts w:hint="eastAsia"/>
        </w:rPr>
        <w:t>5.1</w:t>
      </w:r>
      <w:r>
        <w:rPr>
          <w:rFonts w:hint="eastAsia"/>
        </w:rPr>
        <w:t>综合评估法</w:t>
      </w:r>
      <w:bookmarkEnd w:id="85"/>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006CB8">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006CB8">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86" w:name="_Toc419707610"/>
      <w:bookmarkStart w:id="87" w:name="_Toc456257801"/>
      <w:r>
        <w:rPr>
          <w:rFonts w:hint="eastAsia"/>
        </w:rPr>
        <w:t>5.2</w:t>
      </w:r>
      <w:r w:rsidRPr="001A3211">
        <w:rPr>
          <w:rFonts w:hint="eastAsia"/>
        </w:rPr>
        <w:t>中标候选人推荐原则</w:t>
      </w:r>
      <w:bookmarkEnd w:id="86"/>
      <w:bookmarkEnd w:id="87"/>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8" w:name="_Toc419707611"/>
      <w:bookmarkStart w:id="89" w:name="_Toc456257802"/>
      <w:r>
        <w:rPr>
          <w:rFonts w:hint="eastAsia"/>
        </w:rPr>
        <w:t>5.3</w:t>
      </w:r>
      <w:r w:rsidRPr="008136AF">
        <w:rPr>
          <w:rFonts w:hint="eastAsia"/>
        </w:rPr>
        <w:t>评标程序</w:t>
      </w:r>
      <w:bookmarkEnd w:id="88"/>
      <w:bookmarkEnd w:id="89"/>
    </w:p>
    <w:p w:rsidR="008136AF" w:rsidRPr="008136AF" w:rsidRDefault="008136AF" w:rsidP="008136AF">
      <w:pPr>
        <w:pStyle w:val="3"/>
        <w:rPr>
          <w:szCs w:val="24"/>
        </w:rPr>
      </w:pPr>
      <w:bookmarkStart w:id="90" w:name="_Toc144974572"/>
      <w:bookmarkStart w:id="91" w:name="_Toc152042382"/>
      <w:bookmarkStart w:id="92" w:name="_Toc152045605"/>
      <w:bookmarkStart w:id="93" w:name="_Toc179632623"/>
      <w:bookmarkStart w:id="94" w:name="_Toc246996248"/>
      <w:bookmarkStart w:id="95" w:name="_Toc246996991"/>
      <w:bookmarkStart w:id="96" w:name="_Toc247085763"/>
      <w:bookmarkStart w:id="97" w:name="_Toc326652380"/>
      <w:bookmarkStart w:id="98" w:name="_Toc327740003"/>
      <w:bookmarkStart w:id="99" w:name="_Toc327827325"/>
      <w:bookmarkStart w:id="100" w:name="_Toc456257803"/>
      <w:r>
        <w:rPr>
          <w:rFonts w:hint="eastAsia"/>
        </w:rPr>
        <w:t>5.3.1</w:t>
      </w:r>
      <w:r w:rsidRPr="008136AF">
        <w:rPr>
          <w:rFonts w:hint="eastAsia"/>
          <w:szCs w:val="24"/>
        </w:rPr>
        <w:t>初步评审</w:t>
      </w:r>
      <w:bookmarkEnd w:id="90"/>
      <w:bookmarkEnd w:id="91"/>
      <w:bookmarkEnd w:id="92"/>
      <w:bookmarkEnd w:id="93"/>
      <w:bookmarkEnd w:id="94"/>
      <w:bookmarkEnd w:id="95"/>
      <w:bookmarkEnd w:id="96"/>
      <w:bookmarkEnd w:id="97"/>
      <w:bookmarkEnd w:id="98"/>
      <w:bookmarkEnd w:id="99"/>
      <w:bookmarkEnd w:id="10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101" w:name="_Toc152042383"/>
      <w:r w:rsidRPr="008136AF">
        <w:rPr>
          <w:rFonts w:asciiTheme="minorEastAsia" w:eastAsiaTheme="minorEastAsia" w:hAnsiTheme="minorEastAsia" w:hint="eastAsia"/>
          <w:sz w:val="24"/>
        </w:rPr>
        <w:t>（1）投标文件中的大写金额与小写金额不一致的，以大写金额为准；</w:t>
      </w:r>
      <w:bookmarkEnd w:id="101"/>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02" w:name="_Toc144974573"/>
      <w:bookmarkStart w:id="103" w:name="_Toc152042384"/>
      <w:bookmarkStart w:id="104" w:name="_Toc152045606"/>
      <w:bookmarkStart w:id="105" w:name="_Toc179632624"/>
      <w:bookmarkStart w:id="106" w:name="_Toc246996249"/>
      <w:bookmarkStart w:id="107" w:name="_Toc246996992"/>
      <w:bookmarkStart w:id="108" w:name="_Toc247085764"/>
      <w:bookmarkStart w:id="109" w:name="_Toc326652381"/>
      <w:bookmarkStart w:id="110" w:name="_Toc327740004"/>
      <w:bookmarkStart w:id="111" w:name="_Toc327827326"/>
      <w:bookmarkStart w:id="112" w:name="_Toc456257804"/>
      <w:r>
        <w:rPr>
          <w:rFonts w:hint="eastAsia"/>
        </w:rPr>
        <w:t>5.</w:t>
      </w:r>
      <w:r w:rsidRPr="008136AF">
        <w:rPr>
          <w:rFonts w:hint="eastAsia"/>
        </w:rPr>
        <w:t xml:space="preserve">3.2 </w:t>
      </w:r>
      <w:r w:rsidRPr="008136AF">
        <w:rPr>
          <w:rFonts w:hint="eastAsia"/>
        </w:rPr>
        <w:t>详细评审</w:t>
      </w:r>
      <w:bookmarkEnd w:id="102"/>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13" w:name="_Toc144974575"/>
      <w:bookmarkStart w:id="114" w:name="_Toc152042385"/>
      <w:bookmarkStart w:id="115" w:name="_Toc152045607"/>
      <w:bookmarkStart w:id="116" w:name="_Toc179632625"/>
      <w:bookmarkStart w:id="117" w:name="_Toc246996250"/>
      <w:bookmarkStart w:id="118" w:name="_Toc246996993"/>
      <w:bookmarkStart w:id="119" w:name="_Toc247085765"/>
      <w:bookmarkStart w:id="120" w:name="_Toc326652382"/>
      <w:bookmarkStart w:id="121" w:name="_Toc327740005"/>
      <w:bookmarkStart w:id="122" w:name="_Toc327827327"/>
      <w:bookmarkStart w:id="123" w:name="_Toc456257805"/>
      <w:r>
        <w:rPr>
          <w:rFonts w:hint="eastAsia"/>
        </w:rPr>
        <w:t>5.</w:t>
      </w:r>
      <w:r w:rsidRPr="008136AF">
        <w:rPr>
          <w:rFonts w:hint="eastAsia"/>
        </w:rPr>
        <w:t xml:space="preserve">3.3 </w:t>
      </w:r>
      <w:r w:rsidRPr="008136AF">
        <w:rPr>
          <w:rFonts w:hint="eastAsia"/>
        </w:rPr>
        <w:t>投标文件的澄清</w:t>
      </w:r>
      <w:bookmarkEnd w:id="113"/>
      <w:r w:rsidRPr="008136AF">
        <w:rPr>
          <w:rFonts w:hint="eastAsia"/>
        </w:rPr>
        <w:t>和补正</w:t>
      </w:r>
      <w:bookmarkEnd w:id="114"/>
      <w:bookmarkEnd w:id="115"/>
      <w:bookmarkEnd w:id="116"/>
      <w:bookmarkEnd w:id="117"/>
      <w:bookmarkEnd w:id="118"/>
      <w:bookmarkEnd w:id="119"/>
      <w:bookmarkEnd w:id="120"/>
      <w:bookmarkEnd w:id="121"/>
      <w:bookmarkEnd w:id="122"/>
      <w:bookmarkEnd w:id="12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24" w:name="_Toc144974576"/>
      <w:bookmarkStart w:id="125" w:name="_Toc152042386"/>
      <w:bookmarkStart w:id="126" w:name="_Toc152045608"/>
      <w:bookmarkStart w:id="127" w:name="_Toc179632626"/>
      <w:bookmarkStart w:id="128" w:name="_Toc246996251"/>
      <w:bookmarkStart w:id="129" w:name="_Toc246996994"/>
      <w:bookmarkStart w:id="130" w:name="_Toc247085766"/>
      <w:bookmarkStart w:id="131" w:name="_Toc326652383"/>
      <w:bookmarkStart w:id="132" w:name="_Toc327740006"/>
      <w:bookmarkStart w:id="133"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24"/>
      <w:bookmarkEnd w:id="125"/>
      <w:bookmarkEnd w:id="126"/>
      <w:bookmarkEnd w:id="127"/>
      <w:bookmarkEnd w:id="128"/>
      <w:bookmarkEnd w:id="129"/>
      <w:bookmarkEnd w:id="130"/>
      <w:bookmarkEnd w:id="131"/>
      <w:bookmarkEnd w:id="132"/>
      <w:bookmarkEnd w:id="13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34" w:name="_Toc419707612"/>
      <w:bookmarkStart w:id="135" w:name="_Toc456257806"/>
      <w:r>
        <w:rPr>
          <w:rFonts w:hint="eastAsia"/>
        </w:rPr>
        <w:t>5.4</w:t>
      </w:r>
      <w:r w:rsidRPr="008136AF">
        <w:rPr>
          <w:rFonts w:hint="eastAsia"/>
        </w:rPr>
        <w:t>如发现下列情况之一的，将按否决投标处理：</w:t>
      </w:r>
      <w:bookmarkEnd w:id="134"/>
      <w:bookmarkEnd w:id="135"/>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36" w:name="_Toc419707613"/>
      <w:bookmarkStart w:id="137" w:name="_Toc456257807"/>
      <w:r>
        <w:rPr>
          <w:rFonts w:hint="eastAsia"/>
        </w:rPr>
        <w:lastRenderedPageBreak/>
        <w:t>5.5</w:t>
      </w:r>
      <w:r w:rsidRPr="008136AF">
        <w:rPr>
          <w:rFonts w:hint="eastAsia"/>
        </w:rPr>
        <w:t>本项目非实质性要求和条件的处理</w:t>
      </w:r>
      <w:bookmarkEnd w:id="136"/>
      <w:bookmarkEnd w:id="137"/>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8" w:name="_Toc387755167"/>
      <w:bookmarkStart w:id="139" w:name="_Toc387758248"/>
      <w:bookmarkStart w:id="140" w:name="_Toc395257181"/>
      <w:bookmarkStart w:id="141" w:name="_Toc395784905"/>
      <w:bookmarkStart w:id="142" w:name="_Toc419707614"/>
      <w:bookmarkStart w:id="143" w:name="_Toc456257808"/>
      <w:r w:rsidRPr="007B00B6">
        <w:rPr>
          <w:rFonts w:hint="eastAsia"/>
        </w:rPr>
        <w:t>5.6</w:t>
      </w:r>
      <w:r w:rsidRPr="007B00B6">
        <w:rPr>
          <w:rFonts w:hint="eastAsia"/>
        </w:rPr>
        <w:t>评分标准</w:t>
      </w:r>
      <w:bookmarkEnd w:id="138"/>
      <w:bookmarkEnd w:id="139"/>
      <w:bookmarkEnd w:id="140"/>
      <w:bookmarkEnd w:id="141"/>
      <w:bookmarkEnd w:id="142"/>
      <w:bookmarkEnd w:id="143"/>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44" w:name="_Toc257114546"/>
      <w:bookmarkStart w:id="145" w:name="_Toc257114557"/>
      <w:bookmarkStart w:id="146" w:name="_Toc257114562"/>
      <w:bookmarkStart w:id="147" w:name="_Toc257114567"/>
      <w:bookmarkStart w:id="148" w:name="_Toc257114572"/>
      <w:bookmarkStart w:id="149" w:name="_Toc257114577"/>
      <w:bookmarkStart w:id="150" w:name="_Toc257114582"/>
      <w:bookmarkStart w:id="151" w:name="_Toc257114587"/>
      <w:bookmarkStart w:id="152" w:name="_Toc257114597"/>
      <w:bookmarkStart w:id="153" w:name="_Toc257114602"/>
      <w:bookmarkStart w:id="154" w:name="_Toc257114607"/>
      <w:bookmarkStart w:id="155" w:name="_Toc257114612"/>
      <w:bookmarkStart w:id="156" w:name="_Toc257114617"/>
      <w:bookmarkStart w:id="157" w:name="_Toc257114622"/>
      <w:bookmarkStart w:id="158" w:name="_Toc257114627"/>
      <w:bookmarkStart w:id="159" w:name="_Toc257114632"/>
      <w:bookmarkStart w:id="160" w:name="_Toc25711463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006CB8">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006CB8">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006CB8">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61"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61"/>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62" w:name="_Toc456257810"/>
      <w:r w:rsidRPr="00117F7C">
        <w:rPr>
          <w:rFonts w:hint="eastAsia"/>
        </w:rPr>
        <w:lastRenderedPageBreak/>
        <w:t>投标确认书</w:t>
      </w:r>
      <w:bookmarkEnd w:id="162"/>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w:t>
      </w:r>
      <w:r w:rsidR="005959E3">
        <w:rPr>
          <w:rFonts w:ascii="宋体" w:hAnsi="宋体" w:hint="eastAsia"/>
          <w:sz w:val="24"/>
        </w:rPr>
        <w:t>2</w:t>
      </w:r>
      <w:r w:rsidRPr="00117F7C">
        <w:rPr>
          <w:rFonts w:ascii="宋体" w:hAnsi="宋体" w:hint="eastAsia"/>
          <w:sz w:val="24"/>
        </w:rPr>
        <w:t>-</w:t>
      </w:r>
      <w:r w:rsidR="005959E3">
        <w:rPr>
          <w:rFonts w:ascii="宋体" w:hAnsi="宋体" w:hint="eastAsia"/>
          <w:sz w:val="24"/>
        </w:rPr>
        <w:t>11</w:t>
      </w:r>
      <w:r w:rsidR="00006CB8">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006CB8">
        <w:rPr>
          <w:rFonts w:asciiTheme="minorEastAsia" w:eastAsiaTheme="minorEastAsia" w:hAnsiTheme="minorEastAsia" w:hint="eastAsia"/>
          <w:sz w:val="24"/>
        </w:rPr>
        <w:t>离子色谱仪</w:t>
      </w:r>
      <w:r w:rsidR="00D259BF" w:rsidRPr="005959E3">
        <w:rPr>
          <w:rFonts w:asciiTheme="minorEastAsia" w:hAnsiTheme="minorEastAsia" w:hint="eastAsia"/>
          <w:sz w:val="24"/>
        </w:rPr>
        <w:t>采</w:t>
      </w:r>
      <w:r w:rsidR="00D259BF" w:rsidRPr="00D259BF">
        <w:rPr>
          <w:rFonts w:asciiTheme="minorEastAsia" w:hAnsiTheme="minorEastAsia" w:hint="eastAsia"/>
          <w:sz w:val="24"/>
        </w:rPr>
        <w:t>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C6687F">
        <w:rPr>
          <w:rFonts w:ascii="宋体" w:hAnsi="宋体" w:hint="eastAsia"/>
          <w:sz w:val="24"/>
        </w:rPr>
        <w:t>1</w:t>
      </w:r>
      <w:r w:rsidR="005959E3">
        <w:rPr>
          <w:rFonts w:ascii="宋体" w:hAnsi="宋体" w:hint="eastAsia"/>
          <w:sz w:val="24"/>
        </w:rPr>
        <w:t>2</w:t>
      </w:r>
      <w:r w:rsidR="00C72B45">
        <w:rPr>
          <w:rFonts w:ascii="宋体" w:hAnsi="宋体" w:hint="eastAsia"/>
          <w:sz w:val="24"/>
        </w:rPr>
        <w:t>-</w:t>
      </w:r>
      <w:r w:rsidR="005959E3">
        <w:rPr>
          <w:rFonts w:ascii="宋体" w:hAnsi="宋体" w:hint="eastAsia"/>
          <w:sz w:val="24"/>
        </w:rPr>
        <w:t>11</w:t>
      </w:r>
      <w:r w:rsidR="00006CB8">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63" w:name="_Toc456257811"/>
      <w:r w:rsidRPr="000435BE">
        <w:rPr>
          <w:rFonts w:hint="eastAsia"/>
        </w:rPr>
        <w:lastRenderedPageBreak/>
        <w:t>价格部分：</w:t>
      </w:r>
      <w:bookmarkEnd w:id="163"/>
    </w:p>
    <w:p w:rsidR="00117F7C" w:rsidRPr="0002173D" w:rsidRDefault="001310AD" w:rsidP="001310AD">
      <w:pPr>
        <w:pStyle w:val="2"/>
      </w:pPr>
      <w:bookmarkStart w:id="164"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64"/>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65" w:name="_Toc456257813"/>
      <w:r w:rsidRPr="0002173D">
        <w:rPr>
          <w:rFonts w:hint="eastAsia"/>
        </w:rPr>
        <w:lastRenderedPageBreak/>
        <w:t>商务部分：</w:t>
      </w:r>
      <w:bookmarkEnd w:id="165"/>
    </w:p>
    <w:p w:rsidR="0002173D" w:rsidRDefault="0002173D" w:rsidP="001310AD">
      <w:pPr>
        <w:pStyle w:val="2"/>
      </w:pPr>
      <w:bookmarkStart w:id="166" w:name="_Toc456257814"/>
      <w:r>
        <w:rPr>
          <w:rFonts w:hint="eastAsia"/>
        </w:rPr>
        <w:t>一、投标函</w:t>
      </w:r>
      <w:bookmarkEnd w:id="166"/>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7" w:name="_Toc456257815"/>
      <w:r w:rsidRPr="00A675AF">
        <w:rPr>
          <w:rFonts w:hint="eastAsia"/>
        </w:rPr>
        <w:lastRenderedPageBreak/>
        <w:t>二、法定代表人身份证明书</w:t>
      </w:r>
      <w:bookmarkEnd w:id="167"/>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8" w:name="_Toc456257816"/>
      <w:r w:rsidRPr="00A675AF">
        <w:rPr>
          <w:rFonts w:hint="eastAsia"/>
        </w:rPr>
        <w:lastRenderedPageBreak/>
        <w:t>三、法人授权书</w:t>
      </w:r>
      <w:bookmarkEnd w:id="168"/>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9" w:name="_Toc456257817"/>
      <w:r w:rsidRPr="001310AD">
        <w:rPr>
          <w:rFonts w:hint="eastAsia"/>
        </w:rPr>
        <w:lastRenderedPageBreak/>
        <w:t>四、投标人资格证明文件</w:t>
      </w:r>
      <w:bookmarkEnd w:id="169"/>
    </w:p>
    <w:p w:rsidR="001310AD" w:rsidRDefault="001310AD" w:rsidP="001310AD">
      <w:pPr>
        <w:pStyle w:val="3"/>
      </w:pPr>
      <w:bookmarkStart w:id="170" w:name="_Toc456257818"/>
      <w:r>
        <w:rPr>
          <w:rFonts w:hint="eastAsia"/>
        </w:rPr>
        <w:t>4</w:t>
      </w:r>
      <w:r w:rsidRPr="00497236">
        <w:rPr>
          <w:rFonts w:hint="eastAsia"/>
        </w:rPr>
        <w:t>.1</w:t>
      </w:r>
      <w:r w:rsidRPr="00497236">
        <w:rPr>
          <w:rFonts w:hint="eastAsia"/>
        </w:rPr>
        <w:t>投标人营业执照复印件（加盖公章）</w:t>
      </w:r>
      <w:bookmarkEnd w:id="170"/>
    </w:p>
    <w:p w:rsidR="00621233" w:rsidRPr="00621233" w:rsidRDefault="00621233" w:rsidP="00621233"/>
    <w:p w:rsidR="001310AD" w:rsidRDefault="001310AD" w:rsidP="001310AD">
      <w:pPr>
        <w:pStyle w:val="3"/>
      </w:pPr>
      <w:bookmarkStart w:id="171" w:name="_Toc456257819"/>
      <w:r>
        <w:rPr>
          <w:rFonts w:hint="eastAsia"/>
        </w:rPr>
        <w:t>4</w:t>
      </w:r>
      <w:r w:rsidRPr="00497236">
        <w:rPr>
          <w:rFonts w:hint="eastAsia"/>
        </w:rPr>
        <w:t>.2</w:t>
      </w:r>
      <w:r w:rsidRPr="00497236">
        <w:rPr>
          <w:rFonts w:hint="eastAsia"/>
        </w:rPr>
        <w:t>投标人税务登记证书复印件（加盖公章）</w:t>
      </w:r>
      <w:bookmarkEnd w:id="171"/>
    </w:p>
    <w:p w:rsidR="00621233" w:rsidRPr="00621233" w:rsidRDefault="00621233" w:rsidP="00621233"/>
    <w:p w:rsidR="001310AD" w:rsidRDefault="001310AD" w:rsidP="001310AD">
      <w:pPr>
        <w:pStyle w:val="3"/>
      </w:pPr>
      <w:bookmarkStart w:id="172" w:name="_Toc456257820"/>
      <w:r>
        <w:rPr>
          <w:rFonts w:hint="eastAsia"/>
        </w:rPr>
        <w:t>4</w:t>
      </w:r>
      <w:r w:rsidRPr="00497236">
        <w:rPr>
          <w:rFonts w:hint="eastAsia"/>
        </w:rPr>
        <w:t>.3</w:t>
      </w:r>
      <w:r w:rsidRPr="00497236">
        <w:rPr>
          <w:rFonts w:hint="eastAsia"/>
        </w:rPr>
        <w:t>投标人的机构代码证复印件（加盖公章）</w:t>
      </w:r>
      <w:bookmarkEnd w:id="172"/>
    </w:p>
    <w:p w:rsidR="00621233" w:rsidRPr="00621233" w:rsidRDefault="00621233" w:rsidP="00621233"/>
    <w:p w:rsidR="00621233" w:rsidRDefault="00621233" w:rsidP="00621233">
      <w:pPr>
        <w:pStyle w:val="3"/>
      </w:pPr>
      <w:bookmarkStart w:id="173" w:name="_Toc456257821"/>
      <w:r>
        <w:rPr>
          <w:rFonts w:hint="eastAsia"/>
        </w:rPr>
        <w:t>4.4</w:t>
      </w:r>
      <w:r w:rsidRPr="00EC79E3">
        <w:rPr>
          <w:rFonts w:hint="eastAsia"/>
        </w:rPr>
        <w:t>企业资质证书</w:t>
      </w:r>
      <w:bookmarkEnd w:id="173"/>
    </w:p>
    <w:p w:rsidR="00621233" w:rsidRPr="00621233" w:rsidRDefault="00621233" w:rsidP="00621233"/>
    <w:p w:rsidR="005F796F" w:rsidRDefault="00621233" w:rsidP="00621233">
      <w:pPr>
        <w:pStyle w:val="3"/>
      </w:pPr>
      <w:bookmarkStart w:id="174" w:name="_Toc456257822"/>
      <w:r>
        <w:rPr>
          <w:rFonts w:hint="eastAsia"/>
        </w:rPr>
        <w:t>4.5</w:t>
      </w:r>
      <w:r w:rsidRPr="00EC79E3">
        <w:rPr>
          <w:rFonts w:hint="eastAsia"/>
        </w:rPr>
        <w:t>银行信用等级证明</w:t>
      </w:r>
      <w:bookmarkEnd w:id="174"/>
    </w:p>
    <w:p w:rsidR="005F796F" w:rsidRDefault="005F796F" w:rsidP="005F796F"/>
    <w:p w:rsidR="004E7CF3" w:rsidRDefault="005F796F" w:rsidP="008234A5">
      <w:pPr>
        <w:pStyle w:val="3"/>
      </w:pPr>
      <w:bookmarkStart w:id="175"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75"/>
      <w:r w:rsidR="004E7CF3">
        <w:br w:type="page"/>
      </w:r>
    </w:p>
    <w:p w:rsidR="001310AD" w:rsidRDefault="001310AD" w:rsidP="001310AD">
      <w:pPr>
        <w:pStyle w:val="3"/>
      </w:pPr>
      <w:bookmarkStart w:id="176"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7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77"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77"/>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8"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9"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80" w:name="_Toc456257828"/>
      <w:r>
        <w:rPr>
          <w:rFonts w:hint="eastAsia"/>
        </w:rPr>
        <w:t>五</w:t>
      </w:r>
      <w:r w:rsidR="001310AD" w:rsidRPr="00497236">
        <w:rPr>
          <w:rFonts w:hint="eastAsia"/>
        </w:rPr>
        <w:t>、对合同条款的响应一览表</w:t>
      </w:r>
      <w:bookmarkEnd w:id="18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81" w:name="_Toc456257829"/>
      <w:r>
        <w:rPr>
          <w:rFonts w:hint="eastAsia"/>
        </w:rPr>
        <w:lastRenderedPageBreak/>
        <w:t>六</w:t>
      </w:r>
      <w:r w:rsidR="001310AD" w:rsidRPr="00497236">
        <w:rPr>
          <w:rFonts w:hint="eastAsia"/>
        </w:rPr>
        <w:t>、廉洁承诺书</w:t>
      </w:r>
      <w:bookmarkEnd w:id="18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82" w:name="_Toc456257830"/>
      <w:r>
        <w:rPr>
          <w:rFonts w:hint="eastAsia"/>
        </w:rPr>
        <w:lastRenderedPageBreak/>
        <w:t>技术部分：</w:t>
      </w:r>
      <w:bookmarkEnd w:id="18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83" w:name="_Toc456257831"/>
      <w:r>
        <w:rPr>
          <w:rFonts w:hint="eastAsia"/>
        </w:rPr>
        <w:t>一、</w:t>
      </w:r>
      <w:r w:rsidRPr="00497236">
        <w:rPr>
          <w:rFonts w:hint="eastAsia"/>
        </w:rPr>
        <w:t>技术响应一览表</w:t>
      </w:r>
      <w:bookmarkEnd w:id="18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4"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8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85" w:name="_Toc456257833"/>
      <w:r>
        <w:rPr>
          <w:rFonts w:hint="eastAsia"/>
        </w:rPr>
        <w:t>三、</w:t>
      </w:r>
      <w:r w:rsidR="006D1670" w:rsidRPr="00497236">
        <w:rPr>
          <w:rFonts w:hint="eastAsia"/>
        </w:rPr>
        <w:t>货物明细表</w:t>
      </w:r>
      <w:bookmarkEnd w:id="18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86" w:name="_Toc456257834"/>
      <w:r>
        <w:rPr>
          <w:rFonts w:hint="eastAsia"/>
        </w:rPr>
        <w:lastRenderedPageBreak/>
        <w:t>四、</w:t>
      </w:r>
      <w:r w:rsidR="006D1670" w:rsidRPr="00497236">
        <w:rPr>
          <w:rFonts w:hint="eastAsia"/>
        </w:rPr>
        <w:t>供货方式</w:t>
      </w:r>
      <w:bookmarkEnd w:id="18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87" w:name="_Toc456257835"/>
      <w:r>
        <w:rPr>
          <w:rFonts w:hint="eastAsia"/>
        </w:rPr>
        <w:t>五、合同</w:t>
      </w:r>
      <w:r w:rsidR="006D1670" w:rsidRPr="00497236">
        <w:rPr>
          <w:rFonts w:hint="eastAsia"/>
        </w:rPr>
        <w:t>执行计划</w:t>
      </w:r>
      <w:bookmarkEnd w:id="18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8" w:name="_Toc456257836"/>
      <w:r w:rsidRPr="00CC24A8">
        <w:rPr>
          <w:rFonts w:hint="eastAsia"/>
        </w:rPr>
        <w:lastRenderedPageBreak/>
        <w:t>六、</w:t>
      </w:r>
      <w:r w:rsidR="006D1670" w:rsidRPr="00CC24A8">
        <w:rPr>
          <w:rFonts w:hint="eastAsia"/>
        </w:rPr>
        <w:t>交货进度表</w:t>
      </w:r>
      <w:bookmarkEnd w:id="18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9" w:name="_Toc456257837"/>
      <w:r>
        <w:rPr>
          <w:rFonts w:hint="eastAsia"/>
        </w:rPr>
        <w:lastRenderedPageBreak/>
        <w:t>七、</w:t>
      </w:r>
      <w:r w:rsidR="006D1670" w:rsidRPr="00497236">
        <w:rPr>
          <w:rFonts w:hint="eastAsia"/>
        </w:rPr>
        <w:t>伴随服务</w:t>
      </w:r>
      <w:bookmarkEnd w:id="18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90" w:name="_Toc456257838"/>
      <w:r>
        <w:rPr>
          <w:rFonts w:hint="eastAsia"/>
        </w:rPr>
        <w:lastRenderedPageBreak/>
        <w:t>八、</w:t>
      </w:r>
      <w:r w:rsidR="006D1670" w:rsidRPr="00497236">
        <w:rPr>
          <w:rFonts w:hint="eastAsia"/>
        </w:rPr>
        <w:t>采购人配合的条件</w:t>
      </w:r>
      <w:bookmarkEnd w:id="19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91" w:name="_Toc456257839"/>
      <w:r>
        <w:rPr>
          <w:rFonts w:hint="eastAsia"/>
        </w:rPr>
        <w:lastRenderedPageBreak/>
        <w:t>九</w:t>
      </w:r>
      <w:r w:rsidR="006D1670" w:rsidRPr="00497236">
        <w:rPr>
          <w:rFonts w:hint="eastAsia"/>
        </w:rPr>
        <w:t>、售后服务承诺书</w:t>
      </w:r>
      <w:bookmarkEnd w:id="19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92" w:name="_Toc456257840"/>
      <w:r>
        <w:rPr>
          <w:rFonts w:hint="eastAsia"/>
        </w:rPr>
        <w:lastRenderedPageBreak/>
        <w:t>十、其他资料</w:t>
      </w:r>
      <w:bookmarkEnd w:id="19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D7C" w:rsidRDefault="003D5D7C" w:rsidP="004E6772">
      <w:r>
        <w:separator/>
      </w:r>
    </w:p>
  </w:endnote>
  <w:endnote w:type="continuationSeparator" w:id="1">
    <w:p w:rsidR="003D5D7C" w:rsidRDefault="003D5D7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Default="00AF56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F56B5" w:rsidRPr="00EA057E" w:rsidRDefault="00B9434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F56B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06CB8" w:rsidRPr="00006CB8">
          <w:rPr>
            <w:rFonts w:asciiTheme="minorEastAsia" w:hAnsiTheme="minorEastAsia"/>
            <w:b/>
            <w:noProof/>
            <w:sz w:val="24"/>
            <w:szCs w:val="24"/>
            <w:lang w:val="zh-CN"/>
          </w:rPr>
          <w:t>35</w:t>
        </w:r>
        <w:r w:rsidRPr="00EA057E">
          <w:rPr>
            <w:rFonts w:asciiTheme="minorEastAsia" w:eastAsiaTheme="minorEastAsia" w:hAnsiTheme="minorEastAsia"/>
            <w:b/>
            <w:sz w:val="24"/>
            <w:szCs w:val="24"/>
          </w:rPr>
          <w:fldChar w:fldCharType="end"/>
        </w:r>
      </w:p>
    </w:sdtContent>
  </w:sdt>
  <w:p w:rsidR="00AF56B5" w:rsidRDefault="00AF56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D7C" w:rsidRDefault="003D5D7C" w:rsidP="004E6772">
      <w:r>
        <w:separator/>
      </w:r>
    </w:p>
  </w:footnote>
  <w:footnote w:type="continuationSeparator" w:id="1">
    <w:p w:rsidR="003D5D7C" w:rsidRDefault="003D5D7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B5" w:rsidRPr="004E6772" w:rsidRDefault="00AF56B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D55ADF" w:rsidRPr="00D55ADF">
      <w:rPr>
        <w:rFonts w:asciiTheme="minorEastAsia" w:eastAsiaTheme="minorEastAsia" w:hAnsiTheme="minorEastAsia" w:hint="eastAsia"/>
        <w:sz w:val="21"/>
        <w:szCs w:val="21"/>
      </w:rPr>
      <w:t>离子色谱仪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8"/>
  </w:num>
  <w:num w:numId="3">
    <w:abstractNumId w:val="16"/>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9"/>
  </w:num>
  <w:num w:numId="14">
    <w:abstractNumId w:val="12"/>
  </w:num>
  <w:num w:numId="15">
    <w:abstractNumId w:val="0"/>
  </w:num>
  <w:num w:numId="16">
    <w:abstractNumId w:val="9"/>
  </w:num>
  <w:num w:numId="17">
    <w:abstractNumId w:val="6"/>
  </w:num>
  <w:num w:numId="18">
    <w:abstractNumId w:val="15"/>
  </w:num>
  <w:num w:numId="19">
    <w:abstractNumId w:val="14"/>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6CB8"/>
    <w:rsid w:val="0002173D"/>
    <w:rsid w:val="00024061"/>
    <w:rsid w:val="00026724"/>
    <w:rsid w:val="000435BE"/>
    <w:rsid w:val="00047868"/>
    <w:rsid w:val="00063386"/>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C2BED"/>
    <w:rsid w:val="003D5D7C"/>
    <w:rsid w:val="003E600C"/>
    <w:rsid w:val="003F434B"/>
    <w:rsid w:val="00404CE7"/>
    <w:rsid w:val="0042362D"/>
    <w:rsid w:val="004303A8"/>
    <w:rsid w:val="0045557D"/>
    <w:rsid w:val="00467A6C"/>
    <w:rsid w:val="00470380"/>
    <w:rsid w:val="0047117D"/>
    <w:rsid w:val="00472531"/>
    <w:rsid w:val="0048186D"/>
    <w:rsid w:val="00481ADC"/>
    <w:rsid w:val="00493572"/>
    <w:rsid w:val="00497236"/>
    <w:rsid w:val="004B4E48"/>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7F1C"/>
    <w:rsid w:val="00862EA1"/>
    <w:rsid w:val="008714C5"/>
    <w:rsid w:val="00872656"/>
    <w:rsid w:val="008754C9"/>
    <w:rsid w:val="00893778"/>
    <w:rsid w:val="008A217F"/>
    <w:rsid w:val="008A4F62"/>
    <w:rsid w:val="008A75A6"/>
    <w:rsid w:val="008B7BF4"/>
    <w:rsid w:val="008C57F7"/>
    <w:rsid w:val="008D2F32"/>
    <w:rsid w:val="008E0CF5"/>
    <w:rsid w:val="008E2DB4"/>
    <w:rsid w:val="008E3C21"/>
    <w:rsid w:val="009134EE"/>
    <w:rsid w:val="009150E2"/>
    <w:rsid w:val="0091747C"/>
    <w:rsid w:val="00922472"/>
    <w:rsid w:val="0093487D"/>
    <w:rsid w:val="00943585"/>
    <w:rsid w:val="0096193D"/>
    <w:rsid w:val="009756CF"/>
    <w:rsid w:val="00997AA2"/>
    <w:rsid w:val="009A52EE"/>
    <w:rsid w:val="009C4C6C"/>
    <w:rsid w:val="009D1B24"/>
    <w:rsid w:val="009E0C33"/>
    <w:rsid w:val="009F72EF"/>
    <w:rsid w:val="00A04003"/>
    <w:rsid w:val="00A079CA"/>
    <w:rsid w:val="00A13DFC"/>
    <w:rsid w:val="00A21C99"/>
    <w:rsid w:val="00A245C3"/>
    <w:rsid w:val="00A50102"/>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4345"/>
    <w:rsid w:val="00B96D66"/>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55ADF"/>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49</Pages>
  <Words>4608</Words>
  <Characters>26268</Characters>
  <Application>Microsoft Office Word</Application>
  <DocSecurity>0</DocSecurity>
  <Lines>218</Lines>
  <Paragraphs>61</Paragraphs>
  <ScaleCrop>false</ScaleCrop>
  <Company>Lenovo</Company>
  <LinksUpToDate>false</LinksUpToDate>
  <CharactersWithSpaces>30815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179</cp:revision>
  <cp:lastPrinted>2015-12-14T05:56:00Z</cp:lastPrinted>
  <dcterms:created xsi:type="dcterms:W3CDTF">2015-12-11T03:27:00Z</dcterms:created>
  <dcterms:modified xsi:type="dcterms:W3CDTF">2016-12-30T01:03:00Z</dcterms:modified>
</cp:coreProperties>
</file>