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E868E2" w:rsidP="00EA5F0B">
      <w:pPr>
        <w:spacing w:line="360" w:lineRule="auto"/>
        <w:jc w:val="center"/>
        <w:rPr>
          <w:b/>
          <w:bCs/>
          <w:sz w:val="44"/>
        </w:rPr>
      </w:pPr>
      <w:r>
        <w:rPr>
          <w:rFonts w:ascii="宋体" w:hAnsi="宋体" w:cs="宋体" w:hint="eastAsia"/>
          <w:b/>
          <w:kern w:val="0"/>
          <w:sz w:val="44"/>
          <w:szCs w:val="44"/>
        </w:rPr>
        <w:t>抗静电闩锁测试系统采购项目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GDJL-G17/11-160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C189A" w:rsidP="00872656">
      <w:pPr>
        <w:pStyle w:val="10"/>
        <w:tabs>
          <w:tab w:val="right" w:leader="dot" w:pos="9402"/>
        </w:tabs>
        <w:rPr>
          <w:rFonts w:eastAsiaTheme="minorEastAsia" w:cstheme="minorBidi"/>
          <w:b w:val="0"/>
          <w:bCs w:val="0"/>
          <w:caps w:val="0"/>
          <w:noProof/>
          <w:sz w:val="21"/>
          <w:szCs w:val="21"/>
        </w:rPr>
      </w:pPr>
      <w:r w:rsidRPr="00EC189A">
        <w:rPr>
          <w:sz w:val="21"/>
          <w:szCs w:val="21"/>
        </w:rPr>
        <w:fldChar w:fldCharType="begin"/>
      </w:r>
      <w:r w:rsidR="00E34B45" w:rsidRPr="00872656">
        <w:rPr>
          <w:sz w:val="21"/>
          <w:szCs w:val="21"/>
        </w:rPr>
        <w:instrText xml:space="preserve"> TOC \o "1-3" \h \z \u </w:instrText>
      </w:r>
      <w:r w:rsidRPr="00EC189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C189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C189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C189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C189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E868E2">
        <w:rPr>
          <w:rFonts w:asciiTheme="minorEastAsia" w:hAnsiTheme="minorEastAsia" w:hint="eastAsia"/>
          <w:sz w:val="24"/>
        </w:rPr>
        <w:t>抗静电闩锁测试系统采购项目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11月24日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GDJL-G17/11-160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E868E2">
        <w:rPr>
          <w:rFonts w:asciiTheme="minorEastAsia" w:hAnsiTheme="minorEastAsia" w:hint="eastAsia"/>
          <w:sz w:val="24"/>
        </w:rPr>
        <w:t>抗静电闩锁测试系统采购项目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E868E2"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抗静电闩锁测试系统</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E868E2"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6122B8">
        <w:rPr>
          <w:rFonts w:asciiTheme="minorEastAsia" w:eastAsiaTheme="minorEastAsia" w:hAnsiTheme="minorEastAsia" w:hint="eastAsia"/>
          <w:sz w:val="24"/>
          <w:shd w:val="clear" w:color="auto" w:fill="FFFF00"/>
        </w:rPr>
        <w:t>1</w:t>
      </w:r>
      <w:r w:rsidR="00496622">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E868E2">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11月24日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E868E2">
              <w:rPr>
                <w:rFonts w:asciiTheme="minorEastAsia" w:hAnsiTheme="minorEastAsia" w:hint="eastAsia"/>
                <w:szCs w:val="21"/>
              </w:rPr>
              <w:t>抗静电闩锁测试系统采购项目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GDJL-G17/11-160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E868E2">
              <w:rPr>
                <w:rFonts w:asciiTheme="minorEastAsia" w:eastAsiaTheme="minorEastAsia" w:hAnsiTheme="minorEastAsia" w:hint="eastAsia"/>
                <w:szCs w:val="21"/>
              </w:rPr>
              <w:t>11月15日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GDJL-G17/11-160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E868E2">
              <w:rPr>
                <w:rFonts w:asciiTheme="minorEastAsia" w:eastAsiaTheme="minorEastAsia" w:hAnsiTheme="minorEastAsia" w:hint="eastAsia"/>
                <w:szCs w:val="21"/>
                <w:highlight w:val="yellow"/>
                <w:u w:val="single"/>
              </w:rPr>
              <w:t>11月15日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E868E2">
              <w:rPr>
                <w:rFonts w:asciiTheme="minorEastAsia" w:eastAsiaTheme="minorEastAsia" w:hAnsiTheme="minorEastAsia" w:hint="eastAsia"/>
                <w:szCs w:val="21"/>
                <w:highlight w:val="yellow"/>
                <w:u w:val="single"/>
              </w:rPr>
              <w:t>11月15日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E868E2">
        <w:rPr>
          <w:rFonts w:asciiTheme="minorEastAsia" w:eastAsiaTheme="minorEastAsia" w:hAnsiTheme="minorEastAsia" w:hint="eastAsia"/>
          <w:b/>
          <w:bCs/>
          <w:sz w:val="24"/>
        </w:rPr>
        <w:t>11月15日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rFonts w:hint="eastAsia"/>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rFonts w:hint="eastAsia"/>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63904">
        <w:trPr>
          <w:trHeight w:val="618"/>
        </w:trPr>
        <w:tc>
          <w:tcPr>
            <w:tcW w:w="817" w:type="dxa"/>
            <w:vAlign w:val="center"/>
          </w:tcPr>
          <w:p w:rsidR="006D3C35" w:rsidRPr="00CA7FCD" w:rsidRDefault="006D3C35" w:rsidP="00763904">
            <w:pPr>
              <w:jc w:val="center"/>
              <w:rPr>
                <w:rFonts w:hint="eastAsia"/>
                <w:sz w:val="24"/>
              </w:rPr>
            </w:pPr>
            <w:r w:rsidRPr="00CA7FCD">
              <w:rPr>
                <w:rFonts w:hint="eastAsia"/>
                <w:sz w:val="24"/>
              </w:rPr>
              <w:t>序号</w:t>
            </w:r>
          </w:p>
        </w:tc>
        <w:tc>
          <w:tcPr>
            <w:tcW w:w="1276" w:type="dxa"/>
            <w:vAlign w:val="center"/>
          </w:tcPr>
          <w:p w:rsidR="006D3C35" w:rsidRPr="00CA7FCD" w:rsidRDefault="006D3C35" w:rsidP="00763904">
            <w:pPr>
              <w:spacing w:line="360" w:lineRule="auto"/>
              <w:jc w:val="center"/>
              <w:rPr>
                <w:rFonts w:hint="eastAsia"/>
                <w:sz w:val="24"/>
              </w:rPr>
            </w:pPr>
            <w:r w:rsidRPr="00CA7FCD">
              <w:rPr>
                <w:rFonts w:hint="eastAsia"/>
                <w:sz w:val="24"/>
              </w:rPr>
              <w:t>货物名称</w:t>
            </w:r>
          </w:p>
        </w:tc>
        <w:tc>
          <w:tcPr>
            <w:tcW w:w="1276" w:type="dxa"/>
            <w:vAlign w:val="center"/>
          </w:tcPr>
          <w:p w:rsidR="006D3C35" w:rsidRPr="00CA7FCD" w:rsidRDefault="006D3C35" w:rsidP="00763904">
            <w:pPr>
              <w:spacing w:line="360" w:lineRule="auto"/>
              <w:jc w:val="center"/>
              <w:rPr>
                <w:rFonts w:hint="eastAsia"/>
                <w:sz w:val="24"/>
              </w:rPr>
            </w:pPr>
            <w:r w:rsidRPr="00CA7FCD">
              <w:rPr>
                <w:rFonts w:hint="eastAsia"/>
                <w:sz w:val="24"/>
              </w:rPr>
              <w:t>规格型号</w:t>
            </w:r>
          </w:p>
        </w:tc>
        <w:tc>
          <w:tcPr>
            <w:tcW w:w="1149" w:type="dxa"/>
            <w:vAlign w:val="center"/>
          </w:tcPr>
          <w:p w:rsidR="006D3C35" w:rsidRPr="00CA7FCD" w:rsidRDefault="006D3C35" w:rsidP="00763904">
            <w:pPr>
              <w:spacing w:line="360" w:lineRule="auto"/>
              <w:jc w:val="center"/>
              <w:rPr>
                <w:rFonts w:hint="eastAsia"/>
                <w:sz w:val="24"/>
              </w:rPr>
            </w:pPr>
            <w:r w:rsidRPr="00CA7FCD">
              <w:rPr>
                <w:rFonts w:hint="eastAsia"/>
                <w:sz w:val="24"/>
              </w:rPr>
              <w:t>品牌</w:t>
            </w:r>
          </w:p>
        </w:tc>
        <w:tc>
          <w:tcPr>
            <w:tcW w:w="1260" w:type="dxa"/>
            <w:vAlign w:val="center"/>
          </w:tcPr>
          <w:p w:rsidR="006D3C35" w:rsidRPr="00CA7FCD" w:rsidRDefault="006D3C35" w:rsidP="00763904">
            <w:pPr>
              <w:spacing w:line="360" w:lineRule="auto"/>
              <w:jc w:val="center"/>
              <w:rPr>
                <w:rFonts w:hint="eastAsia"/>
                <w:sz w:val="24"/>
              </w:rPr>
            </w:pPr>
            <w:r w:rsidRPr="00CA7FCD">
              <w:rPr>
                <w:rFonts w:hint="eastAsia"/>
                <w:sz w:val="24"/>
              </w:rPr>
              <w:t>单价</w:t>
            </w:r>
          </w:p>
        </w:tc>
        <w:tc>
          <w:tcPr>
            <w:tcW w:w="735" w:type="dxa"/>
            <w:vAlign w:val="center"/>
          </w:tcPr>
          <w:p w:rsidR="006D3C35" w:rsidRPr="00CA7FCD" w:rsidRDefault="006D3C35" w:rsidP="00763904">
            <w:pPr>
              <w:spacing w:line="360" w:lineRule="auto"/>
              <w:jc w:val="center"/>
              <w:rPr>
                <w:rFonts w:hint="eastAsia"/>
                <w:sz w:val="24"/>
              </w:rPr>
            </w:pPr>
            <w:r w:rsidRPr="00CA7FCD">
              <w:rPr>
                <w:rFonts w:hint="eastAsia"/>
                <w:sz w:val="24"/>
              </w:rPr>
              <w:t>数量</w:t>
            </w:r>
          </w:p>
        </w:tc>
        <w:tc>
          <w:tcPr>
            <w:tcW w:w="1365" w:type="dxa"/>
            <w:vAlign w:val="center"/>
          </w:tcPr>
          <w:p w:rsidR="006D3C35" w:rsidRPr="00CA7FCD" w:rsidRDefault="006D3C35" w:rsidP="00763904">
            <w:pPr>
              <w:spacing w:line="360" w:lineRule="auto"/>
              <w:jc w:val="center"/>
              <w:rPr>
                <w:rFonts w:hint="eastAsia"/>
                <w:sz w:val="24"/>
              </w:rPr>
            </w:pPr>
            <w:r w:rsidRPr="00CA7FCD">
              <w:rPr>
                <w:rFonts w:hint="eastAsia"/>
                <w:sz w:val="24"/>
              </w:rPr>
              <w:t>金额合计</w:t>
            </w:r>
          </w:p>
        </w:tc>
        <w:tc>
          <w:tcPr>
            <w:tcW w:w="1680" w:type="dxa"/>
            <w:vAlign w:val="center"/>
          </w:tcPr>
          <w:p w:rsidR="006D3C35" w:rsidRPr="00CA7FCD" w:rsidRDefault="006D3C35" w:rsidP="00763904">
            <w:pPr>
              <w:spacing w:line="360" w:lineRule="auto"/>
              <w:jc w:val="center"/>
              <w:rPr>
                <w:rFonts w:hint="eastAsia"/>
                <w:sz w:val="24"/>
              </w:rPr>
            </w:pPr>
            <w:r w:rsidRPr="00CA7FCD">
              <w:rPr>
                <w:rFonts w:hint="eastAsia"/>
                <w:sz w:val="24"/>
              </w:rPr>
              <w:t>备注</w:t>
            </w:r>
          </w:p>
        </w:tc>
      </w:tr>
      <w:tr w:rsidR="006D3C35" w:rsidRPr="00CA7FCD" w:rsidTr="00763904">
        <w:trPr>
          <w:trHeight w:val="462"/>
        </w:trPr>
        <w:tc>
          <w:tcPr>
            <w:tcW w:w="817" w:type="dxa"/>
            <w:vAlign w:val="center"/>
          </w:tcPr>
          <w:p w:rsidR="006D3C35" w:rsidRPr="00CA7FCD" w:rsidRDefault="006D3C35" w:rsidP="00763904">
            <w:pPr>
              <w:spacing w:line="360" w:lineRule="auto"/>
              <w:jc w:val="center"/>
              <w:rPr>
                <w:rFonts w:hint="eastAsia"/>
                <w:sz w:val="24"/>
              </w:rPr>
            </w:pPr>
          </w:p>
        </w:tc>
        <w:tc>
          <w:tcPr>
            <w:tcW w:w="1276" w:type="dxa"/>
            <w:vAlign w:val="center"/>
          </w:tcPr>
          <w:p w:rsidR="006D3C35" w:rsidRDefault="006D3C35" w:rsidP="00763904">
            <w:pPr>
              <w:jc w:val="center"/>
              <w:rPr>
                <w:rFonts w:ascii="宋体" w:hAnsi="宋体" w:cs="宋体"/>
                <w:szCs w:val="21"/>
              </w:rPr>
            </w:pPr>
          </w:p>
        </w:tc>
        <w:tc>
          <w:tcPr>
            <w:tcW w:w="1276" w:type="dxa"/>
            <w:vAlign w:val="center"/>
          </w:tcPr>
          <w:p w:rsidR="006D3C35" w:rsidRDefault="006D3C35" w:rsidP="00763904">
            <w:pPr>
              <w:jc w:val="center"/>
              <w:rPr>
                <w:rFonts w:ascii="宋体" w:hAnsi="宋体" w:cs="宋体"/>
                <w:szCs w:val="21"/>
              </w:rPr>
            </w:pPr>
          </w:p>
        </w:tc>
        <w:tc>
          <w:tcPr>
            <w:tcW w:w="1149" w:type="dxa"/>
            <w:vAlign w:val="center"/>
          </w:tcPr>
          <w:p w:rsidR="006D3C35" w:rsidRDefault="006D3C35" w:rsidP="00763904">
            <w:pPr>
              <w:jc w:val="center"/>
              <w:rPr>
                <w:rFonts w:ascii="宋体" w:hAnsi="宋体" w:cs="宋体" w:hint="eastAsia"/>
                <w:szCs w:val="21"/>
              </w:rPr>
            </w:pPr>
          </w:p>
        </w:tc>
        <w:tc>
          <w:tcPr>
            <w:tcW w:w="1260" w:type="dxa"/>
            <w:vAlign w:val="center"/>
          </w:tcPr>
          <w:p w:rsidR="006D3C35" w:rsidRDefault="006D3C35" w:rsidP="00763904">
            <w:pPr>
              <w:jc w:val="right"/>
              <w:rPr>
                <w:rFonts w:ascii="宋体" w:hAnsi="宋体" w:cs="宋体"/>
                <w:sz w:val="24"/>
              </w:rPr>
            </w:pPr>
          </w:p>
        </w:tc>
        <w:tc>
          <w:tcPr>
            <w:tcW w:w="735" w:type="dxa"/>
            <w:vAlign w:val="center"/>
          </w:tcPr>
          <w:p w:rsidR="006D3C35" w:rsidRDefault="006D3C35" w:rsidP="00763904">
            <w:pPr>
              <w:jc w:val="center"/>
              <w:rPr>
                <w:rFonts w:ascii="宋体" w:hAnsi="宋体" w:cs="宋体"/>
                <w:szCs w:val="21"/>
              </w:rPr>
            </w:pPr>
          </w:p>
        </w:tc>
        <w:tc>
          <w:tcPr>
            <w:tcW w:w="1365" w:type="dxa"/>
            <w:vAlign w:val="center"/>
          </w:tcPr>
          <w:p w:rsidR="006D3C35" w:rsidRDefault="006D3C35" w:rsidP="00763904">
            <w:pPr>
              <w:jc w:val="right"/>
              <w:rPr>
                <w:rFonts w:ascii="宋体" w:hAnsi="宋体" w:cs="宋体"/>
                <w:sz w:val="24"/>
              </w:rPr>
            </w:pPr>
          </w:p>
        </w:tc>
        <w:tc>
          <w:tcPr>
            <w:tcW w:w="1680" w:type="dxa"/>
            <w:vAlign w:val="center"/>
          </w:tcPr>
          <w:p w:rsidR="006D3C35" w:rsidRPr="00CA7FCD" w:rsidRDefault="006D3C35" w:rsidP="00763904">
            <w:pPr>
              <w:jc w:val="center"/>
              <w:rPr>
                <w:rFonts w:hint="eastAsia"/>
                <w:szCs w:val="21"/>
              </w:rPr>
            </w:pPr>
          </w:p>
        </w:tc>
      </w:tr>
    </w:tbl>
    <w:p w:rsidR="006D3C35" w:rsidRPr="00CA7FCD" w:rsidRDefault="006D3C35" w:rsidP="006D3C35">
      <w:pPr>
        <w:spacing w:line="240" w:lineRule="atLeast"/>
        <w:jc w:val="left"/>
        <w:rPr>
          <w:rFonts w:hint="eastAsia"/>
          <w:sz w:val="24"/>
        </w:rPr>
      </w:pPr>
    </w:p>
    <w:p w:rsidR="006D3C35" w:rsidRPr="00CA7FCD" w:rsidRDefault="006D3C35" w:rsidP="006D3C35">
      <w:pPr>
        <w:spacing w:line="360" w:lineRule="auto"/>
        <w:ind w:firstLine="560"/>
        <w:jc w:val="left"/>
        <w:rPr>
          <w:rFonts w:hint="eastAsia"/>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rFonts w:hint="eastAsia"/>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rFonts w:hint="eastAsia"/>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rFonts w:hint="eastAsia"/>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rFonts w:hint="eastAsia"/>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rFonts w:hint="eastAsia"/>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rFonts w:hint="eastAsia"/>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rFonts w:hint="eastAsia"/>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rFonts w:hint="eastAsia"/>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rFonts w:hint="eastAsia"/>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rFonts w:hint="eastAsia"/>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rFonts w:hint="eastAsia"/>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rFonts w:hint="eastAsia"/>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rFonts w:hint="eastAsia"/>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rFonts w:hint="eastAsia"/>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rFonts w:hint="eastAsia"/>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rFonts w:hint="eastAsia"/>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rFonts w:hint="eastAsia"/>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hint="eastAsia"/>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rFonts w:hint="eastAsia"/>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rFonts w:hint="eastAsia"/>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rFonts w:hint="eastAsia"/>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E868E2"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抗静电闩锁测试系统</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2B4F07" w:rsidP="00275F1A">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2B4F07" w:rsidRPr="00770E7E" w:rsidRDefault="002B4F07" w:rsidP="002B4F07">
            <w:pPr>
              <w:pStyle w:val="af3"/>
              <w:shd w:val="clear" w:color="auto" w:fill="FFFFFF"/>
              <w:spacing w:after="0" w:afterAutospacing="0"/>
              <w:rPr>
                <w:rStyle w:val="af"/>
                <w:rFonts w:ascii="Helvetica" w:hAnsi="Helvetica" w:cs="Helvetica" w:hint="eastAsia"/>
                <w:b w:val="0"/>
                <w:color w:val="333333"/>
                <w:sz w:val="20"/>
                <w:szCs w:val="20"/>
              </w:rPr>
            </w:pPr>
            <w:r w:rsidRPr="00770E7E">
              <w:rPr>
                <w:rStyle w:val="af"/>
                <w:rFonts w:ascii="Helvetica" w:hAnsi="Helvetica" w:cs="Helvetica" w:hint="eastAsia"/>
                <w:b w:val="0"/>
                <w:color w:val="333333"/>
                <w:sz w:val="20"/>
                <w:szCs w:val="20"/>
              </w:rPr>
              <w:t>一、适用范围：</w:t>
            </w:r>
          </w:p>
          <w:p w:rsidR="002B4F07" w:rsidRPr="00770E7E" w:rsidRDefault="002B4F07" w:rsidP="002B4F07">
            <w:pPr>
              <w:pStyle w:val="af3"/>
              <w:shd w:val="clear" w:color="auto" w:fill="FFFFFF"/>
              <w:spacing w:after="0" w:afterAutospacing="0"/>
              <w:rPr>
                <w:rStyle w:val="af"/>
                <w:rFonts w:ascii="Helvetica" w:hAnsi="Helvetica" w:cs="Helvetica" w:hint="eastAsia"/>
                <w:b w:val="0"/>
                <w:color w:val="333333"/>
                <w:sz w:val="20"/>
                <w:szCs w:val="20"/>
              </w:rPr>
            </w:pPr>
            <w:r w:rsidRPr="00770E7E">
              <w:rPr>
                <w:rStyle w:val="af"/>
                <w:rFonts w:ascii="Helvetica" w:hAnsi="Helvetica" w:cs="Helvetica" w:hint="eastAsia"/>
                <w:b w:val="0"/>
                <w:color w:val="333333"/>
                <w:sz w:val="20"/>
                <w:szCs w:val="20"/>
              </w:rPr>
              <w:t>1.1</w:t>
            </w:r>
            <w:r w:rsidRPr="00770E7E">
              <w:rPr>
                <w:rStyle w:val="af"/>
                <w:rFonts w:ascii="Helvetica" w:hAnsi="Helvetica" w:cs="Helvetica" w:hint="eastAsia"/>
                <w:b w:val="0"/>
                <w:color w:val="333333"/>
                <w:sz w:val="20"/>
                <w:szCs w:val="20"/>
              </w:rPr>
              <w:t>抗静电测试系统专门用于对元器件产品提供抗静电能力的测试。主要由于元器件筛选、失效分析等业务流程中。</w:t>
            </w:r>
          </w:p>
          <w:p w:rsidR="002B4F07" w:rsidRPr="00770E7E" w:rsidRDefault="002B4F07" w:rsidP="002B4F07">
            <w:pPr>
              <w:pStyle w:val="af3"/>
              <w:shd w:val="clear" w:color="auto" w:fill="FFFFFF"/>
              <w:spacing w:after="0" w:afterAutospacing="0"/>
              <w:rPr>
                <w:rStyle w:val="af"/>
                <w:rFonts w:ascii="Helvetica" w:hAnsi="Helvetica" w:cs="Helvetica" w:hint="eastAsia"/>
                <w:b w:val="0"/>
                <w:color w:val="333333"/>
                <w:sz w:val="20"/>
                <w:szCs w:val="20"/>
              </w:rPr>
            </w:pPr>
            <w:r w:rsidRPr="00770E7E">
              <w:rPr>
                <w:rStyle w:val="af"/>
                <w:rFonts w:ascii="Helvetica" w:hAnsi="Helvetica" w:cs="Helvetica" w:hint="eastAsia"/>
                <w:b w:val="0"/>
                <w:color w:val="333333"/>
                <w:sz w:val="20"/>
                <w:szCs w:val="20"/>
              </w:rPr>
              <w:t>二、符合标准：</w:t>
            </w:r>
          </w:p>
          <w:p w:rsidR="002B4F07" w:rsidRPr="00770E7E" w:rsidRDefault="002B4F07" w:rsidP="002B4F07">
            <w:pPr>
              <w:pStyle w:val="af3"/>
              <w:shd w:val="clear" w:color="auto" w:fill="FFFFFF"/>
              <w:spacing w:after="0" w:afterAutospacing="0"/>
              <w:rPr>
                <w:rStyle w:val="af"/>
                <w:rFonts w:ascii="Helvetica" w:hAnsi="Helvetica" w:cs="Helvetica" w:hint="eastAsia"/>
                <w:b w:val="0"/>
                <w:color w:val="333333"/>
                <w:sz w:val="20"/>
                <w:szCs w:val="20"/>
              </w:rPr>
            </w:pPr>
            <w:r w:rsidRPr="00770E7E">
              <w:rPr>
                <w:rStyle w:val="af"/>
                <w:rFonts w:ascii="Helvetica" w:hAnsi="Helvetica" w:cs="Helvetica" w:hint="eastAsia"/>
                <w:b w:val="0"/>
                <w:color w:val="333333"/>
                <w:sz w:val="20"/>
                <w:szCs w:val="20"/>
              </w:rPr>
              <w:t>2.1</w:t>
            </w:r>
            <w:r w:rsidRPr="00770E7E">
              <w:rPr>
                <w:rStyle w:val="af"/>
                <w:rFonts w:ascii="Helvetica" w:hAnsi="Helvetica" w:cs="Helvetica" w:hint="eastAsia"/>
                <w:b w:val="0"/>
                <w:color w:val="333333"/>
                <w:sz w:val="20"/>
                <w:szCs w:val="20"/>
              </w:rPr>
              <w:t>符合</w:t>
            </w:r>
            <w:r w:rsidRPr="00770E7E">
              <w:rPr>
                <w:rStyle w:val="af"/>
                <w:rFonts w:ascii="Helvetica" w:hAnsi="Helvetica" w:cs="Helvetica" w:hint="eastAsia"/>
                <w:b w:val="0"/>
                <w:color w:val="333333"/>
                <w:sz w:val="20"/>
                <w:szCs w:val="20"/>
              </w:rPr>
              <w:t>GJB548</w:t>
            </w:r>
            <w:r w:rsidRPr="00770E7E">
              <w:rPr>
                <w:rStyle w:val="af"/>
                <w:rFonts w:ascii="Helvetica" w:hAnsi="Helvetica" w:cs="Helvetica" w:hint="eastAsia"/>
                <w:b w:val="0"/>
                <w:color w:val="333333"/>
                <w:sz w:val="20"/>
                <w:szCs w:val="20"/>
              </w:rPr>
              <w:t>、</w:t>
            </w:r>
            <w:r w:rsidRPr="00770E7E">
              <w:rPr>
                <w:rStyle w:val="af"/>
                <w:rFonts w:ascii="Helvetica" w:hAnsi="Helvetica" w:cs="Helvetica" w:hint="eastAsia"/>
                <w:b w:val="0"/>
                <w:color w:val="333333"/>
                <w:sz w:val="20"/>
                <w:szCs w:val="20"/>
              </w:rPr>
              <w:t>GJB4027</w:t>
            </w:r>
            <w:r w:rsidRPr="00770E7E">
              <w:rPr>
                <w:rStyle w:val="af"/>
                <w:rFonts w:ascii="Helvetica" w:hAnsi="Helvetica" w:cs="Helvetica" w:hint="eastAsia"/>
                <w:b w:val="0"/>
                <w:color w:val="333333"/>
                <w:sz w:val="20"/>
                <w:szCs w:val="20"/>
              </w:rPr>
              <w:t>等标准中的抗静电能力测试。</w:t>
            </w:r>
          </w:p>
          <w:p w:rsidR="002B4F07" w:rsidRPr="00770E7E" w:rsidRDefault="002B4F07" w:rsidP="002B4F07">
            <w:pPr>
              <w:pStyle w:val="af3"/>
              <w:shd w:val="clear" w:color="auto" w:fill="FFFFFF"/>
              <w:spacing w:before="0" w:beforeAutospacing="0" w:after="0" w:afterAutospacing="0"/>
              <w:rPr>
                <w:rStyle w:val="af"/>
                <w:rFonts w:ascii="Helvetica" w:hAnsi="Helvetica" w:cs="Helvetica" w:hint="eastAsia"/>
                <w:b w:val="0"/>
                <w:color w:val="333333"/>
                <w:sz w:val="20"/>
                <w:szCs w:val="20"/>
              </w:rPr>
            </w:pPr>
          </w:p>
          <w:p w:rsidR="002B4F07" w:rsidRPr="00770E7E" w:rsidRDefault="002B4F07" w:rsidP="002B4F07">
            <w:pPr>
              <w:pStyle w:val="af3"/>
              <w:shd w:val="clear" w:color="auto" w:fill="FFFFFF"/>
              <w:spacing w:before="0" w:beforeAutospacing="0" w:after="0" w:afterAutospacing="0"/>
              <w:rPr>
                <w:rStyle w:val="af"/>
                <w:rFonts w:ascii="Helvetica" w:hAnsi="Helvetica" w:cs="Helvetica" w:hint="eastAsia"/>
                <w:b w:val="0"/>
                <w:color w:val="333333"/>
                <w:sz w:val="20"/>
                <w:szCs w:val="20"/>
              </w:rPr>
            </w:pPr>
            <w:r w:rsidRPr="00770E7E">
              <w:rPr>
                <w:rStyle w:val="af"/>
                <w:rFonts w:ascii="Helvetica" w:hAnsi="Helvetica" w:cs="Helvetica" w:hint="eastAsia"/>
                <w:b w:val="0"/>
                <w:color w:val="333333"/>
                <w:sz w:val="20"/>
                <w:szCs w:val="20"/>
              </w:rPr>
              <w:t>三、主要参数</w:t>
            </w:r>
          </w:p>
          <w:p w:rsidR="002B4F07" w:rsidRPr="00770E7E" w:rsidRDefault="002B4F07" w:rsidP="002B4F07">
            <w:pPr>
              <w:pStyle w:val="af3"/>
              <w:shd w:val="clear" w:color="auto" w:fill="FFFFFF"/>
              <w:spacing w:before="0" w:beforeAutospacing="0" w:after="0" w:afterAutospacing="0"/>
              <w:rPr>
                <w:rFonts w:ascii="Helvetica" w:hAnsi="Helvetica" w:cs="Helvetica"/>
                <w:color w:val="333333"/>
                <w:sz w:val="20"/>
                <w:szCs w:val="20"/>
              </w:rPr>
            </w:pPr>
            <w:r w:rsidRPr="00770E7E">
              <w:rPr>
                <w:rStyle w:val="af"/>
                <w:rFonts w:ascii="Helvetica" w:hAnsi="Helvetica" w:cs="Helvetica" w:hint="eastAsia"/>
                <w:b w:val="0"/>
                <w:color w:val="333333"/>
                <w:sz w:val="20"/>
                <w:szCs w:val="20"/>
              </w:rPr>
              <w:t xml:space="preserve">3.1 </w:t>
            </w:r>
            <w:r w:rsidRPr="00770E7E">
              <w:rPr>
                <w:rStyle w:val="af"/>
                <w:rFonts w:ascii="Helvetica" w:hAnsi="Helvetica" w:cs="Helvetica"/>
                <w:b w:val="0"/>
                <w:color w:val="333333"/>
                <w:sz w:val="20"/>
                <w:szCs w:val="20"/>
              </w:rPr>
              <w:t>基于继电器的操作：</w:t>
            </w:r>
            <w:r w:rsidRPr="00770E7E">
              <w:rPr>
                <w:rFonts w:ascii="Helvetica" w:hAnsi="Helvetica" w:cs="Helvetica"/>
                <w:b/>
                <w:bCs/>
                <w:color w:val="333333"/>
                <w:sz w:val="20"/>
                <w:szCs w:val="20"/>
              </w:rPr>
              <w:br/>
            </w:r>
            <w:r w:rsidRPr="00770E7E">
              <w:rPr>
                <w:rFonts w:ascii="Helvetica" w:hAnsi="Helvetica" w:cs="Helvetica"/>
                <w:color w:val="333333"/>
                <w:sz w:val="20"/>
                <w:szCs w:val="20"/>
              </w:rPr>
              <w:t>支持比自动化测试仪快</w:t>
            </w:r>
            <w:r w:rsidRPr="00770E7E">
              <w:rPr>
                <w:rFonts w:ascii="Helvetica" w:hAnsi="Helvetica" w:cs="Helvetica"/>
                <w:color w:val="333333"/>
                <w:sz w:val="20"/>
                <w:szCs w:val="20"/>
              </w:rPr>
              <w:t xml:space="preserve"> 5 </w:t>
            </w:r>
            <w:r w:rsidRPr="00770E7E">
              <w:rPr>
                <w:rFonts w:ascii="Helvetica" w:hAnsi="Helvetica" w:cs="Helvetica"/>
                <w:color w:val="333333"/>
                <w:sz w:val="20"/>
                <w:szCs w:val="20"/>
              </w:rPr>
              <w:t>到</w:t>
            </w:r>
            <w:r w:rsidRPr="00770E7E">
              <w:rPr>
                <w:rFonts w:ascii="Helvetica" w:hAnsi="Helvetica" w:cs="Helvetica"/>
                <w:color w:val="333333"/>
                <w:sz w:val="20"/>
                <w:szCs w:val="20"/>
              </w:rPr>
              <w:t xml:space="preserve"> 10 </w:t>
            </w:r>
            <w:r w:rsidRPr="00770E7E">
              <w:rPr>
                <w:rFonts w:ascii="Helvetica" w:hAnsi="Helvetica" w:cs="Helvetica"/>
                <w:color w:val="333333"/>
                <w:sz w:val="20"/>
                <w:szCs w:val="20"/>
              </w:rPr>
              <w:t>倍的测试速度。</w:t>
            </w:r>
          </w:p>
          <w:p w:rsidR="002B4F07" w:rsidRPr="00770E7E" w:rsidRDefault="002B4F07" w:rsidP="002B4F07">
            <w:pPr>
              <w:pStyle w:val="af3"/>
              <w:shd w:val="clear" w:color="auto" w:fill="FFFFFF"/>
              <w:spacing w:before="0" w:beforeAutospacing="0" w:after="0" w:afterAutospacing="0"/>
              <w:rPr>
                <w:rFonts w:ascii="Helvetica" w:hAnsi="Helvetica" w:cs="Helvetica"/>
                <w:color w:val="333333"/>
                <w:sz w:val="20"/>
                <w:szCs w:val="20"/>
              </w:rPr>
            </w:pPr>
            <w:r w:rsidRPr="00770E7E">
              <w:rPr>
                <w:rStyle w:val="af"/>
                <w:rFonts w:ascii="Helvetica" w:hAnsi="Helvetica" w:cs="Helvetica" w:hint="eastAsia"/>
                <w:b w:val="0"/>
                <w:color w:val="333333"/>
                <w:sz w:val="20"/>
                <w:szCs w:val="20"/>
              </w:rPr>
              <w:t xml:space="preserve">3.2 </w:t>
            </w:r>
            <w:r w:rsidRPr="00770E7E">
              <w:rPr>
                <w:rStyle w:val="af"/>
                <w:rFonts w:ascii="Helvetica" w:hAnsi="Helvetica" w:cs="Helvetica"/>
                <w:b w:val="0"/>
                <w:color w:val="333333"/>
                <w:sz w:val="20"/>
                <w:szCs w:val="20"/>
              </w:rPr>
              <w:t>事件触发器输出：</w:t>
            </w:r>
            <w:r w:rsidRPr="00770E7E">
              <w:rPr>
                <w:rFonts w:ascii="Helvetica" w:hAnsi="Helvetica" w:cs="Helvetica"/>
                <w:bCs/>
                <w:color w:val="333333"/>
                <w:sz w:val="20"/>
                <w:szCs w:val="20"/>
              </w:rPr>
              <w:br/>
            </w:r>
            <w:r w:rsidRPr="00770E7E">
              <w:rPr>
                <w:rFonts w:ascii="Helvetica" w:hAnsi="Helvetica" w:cs="Helvetica"/>
                <w:color w:val="333333"/>
                <w:sz w:val="20"/>
                <w:szCs w:val="20"/>
              </w:rPr>
              <w:t>使用定制的范围触发器功能对设置分析进行管理。</w:t>
            </w:r>
            <w:r w:rsidRPr="00770E7E">
              <w:rPr>
                <w:rFonts w:ascii="Helvetica" w:hAnsi="Helvetica" w:cs="Helvetica"/>
                <w:color w:val="333333"/>
                <w:sz w:val="20"/>
                <w:szCs w:val="20"/>
              </w:rPr>
              <w:t> </w:t>
            </w:r>
          </w:p>
          <w:p w:rsidR="002B4F07" w:rsidRPr="00770E7E" w:rsidRDefault="002B4F07" w:rsidP="002B4F07">
            <w:pPr>
              <w:pStyle w:val="af3"/>
              <w:shd w:val="clear" w:color="auto" w:fill="FFFFFF"/>
              <w:spacing w:before="0" w:beforeAutospacing="0" w:after="0" w:afterAutospacing="0"/>
              <w:rPr>
                <w:rFonts w:ascii="Helvetica" w:hAnsi="Helvetica" w:cs="Helvetica"/>
                <w:b/>
                <w:color w:val="333333"/>
                <w:sz w:val="20"/>
                <w:szCs w:val="20"/>
              </w:rPr>
            </w:pPr>
            <w:r w:rsidRPr="00770E7E">
              <w:rPr>
                <w:rStyle w:val="af"/>
                <w:rFonts w:ascii="Helvetica" w:hAnsi="Helvetica" w:cs="Helvetica" w:hint="eastAsia"/>
                <w:b w:val="0"/>
                <w:color w:val="333333"/>
                <w:sz w:val="20"/>
                <w:szCs w:val="20"/>
              </w:rPr>
              <w:t xml:space="preserve">3.3 </w:t>
            </w:r>
            <w:r w:rsidRPr="00770E7E">
              <w:rPr>
                <w:rStyle w:val="af"/>
                <w:rFonts w:ascii="Helvetica" w:hAnsi="Helvetica" w:cs="Helvetica"/>
                <w:b w:val="0"/>
                <w:color w:val="333333"/>
                <w:sz w:val="20"/>
                <w:szCs w:val="20"/>
              </w:rPr>
              <w:t>人体模型</w:t>
            </w:r>
            <w:r w:rsidRPr="00770E7E">
              <w:rPr>
                <w:rStyle w:val="af"/>
                <w:rFonts w:ascii="Helvetica" w:hAnsi="Helvetica" w:cs="Helvetica"/>
                <w:b w:val="0"/>
                <w:color w:val="333333"/>
                <w:sz w:val="20"/>
                <w:szCs w:val="20"/>
              </w:rPr>
              <w:t xml:space="preserve"> (HBM)</w:t>
            </w:r>
            <w:r w:rsidRPr="00770E7E">
              <w:rPr>
                <w:rStyle w:val="af"/>
                <w:rFonts w:ascii="Helvetica" w:hAnsi="Helvetica" w:cs="Helvetica"/>
                <w:b w:val="0"/>
                <w:color w:val="333333"/>
                <w:sz w:val="20"/>
                <w:szCs w:val="20"/>
              </w:rPr>
              <w:t>：</w:t>
            </w:r>
            <w:r w:rsidRPr="00770E7E">
              <w:rPr>
                <w:rFonts w:ascii="Helvetica" w:hAnsi="Helvetica" w:cs="Helvetica"/>
                <w:bCs/>
                <w:color w:val="333333"/>
                <w:sz w:val="20"/>
                <w:szCs w:val="20"/>
              </w:rPr>
              <w:br/>
            </w:r>
            <w:r w:rsidRPr="00770E7E">
              <w:rPr>
                <w:rFonts w:ascii="Helvetica" w:hAnsi="Helvetica" w:cs="Helvetica"/>
                <w:color w:val="333333"/>
                <w:sz w:val="20"/>
                <w:szCs w:val="20"/>
              </w:rPr>
              <w:t>按照</w:t>
            </w:r>
            <w:r w:rsidRPr="00770E7E">
              <w:rPr>
                <w:rFonts w:ascii="Helvetica" w:hAnsi="Helvetica" w:cs="Helvetica"/>
                <w:color w:val="333333"/>
                <w:sz w:val="20"/>
                <w:szCs w:val="20"/>
              </w:rPr>
              <w:t xml:space="preserve"> ESDA/JEDEC JS-001-2012</w:t>
            </w:r>
            <w:r w:rsidRPr="00770E7E">
              <w:rPr>
                <w:rFonts w:ascii="Helvetica" w:hAnsi="Helvetica" w:cs="Helvetica"/>
                <w:color w:val="333333"/>
                <w:sz w:val="20"/>
                <w:szCs w:val="20"/>
              </w:rPr>
              <w:t>、</w:t>
            </w:r>
            <w:r w:rsidRPr="00770E7E">
              <w:rPr>
                <w:rFonts w:ascii="Helvetica" w:hAnsi="Helvetica" w:cs="Helvetica"/>
                <w:color w:val="333333"/>
                <w:sz w:val="20"/>
                <w:szCs w:val="20"/>
              </w:rPr>
              <w:t xml:space="preserve">MIL-STD 883E </w:t>
            </w:r>
            <w:r w:rsidRPr="00770E7E">
              <w:rPr>
                <w:rFonts w:ascii="Helvetica" w:hAnsi="Helvetica" w:cs="Helvetica"/>
                <w:color w:val="333333"/>
                <w:sz w:val="20"/>
                <w:szCs w:val="20"/>
              </w:rPr>
              <w:t>和</w:t>
            </w:r>
            <w:r w:rsidRPr="00770E7E">
              <w:rPr>
                <w:rFonts w:ascii="Helvetica" w:hAnsi="Helvetica" w:cs="Helvetica"/>
                <w:color w:val="333333"/>
                <w:sz w:val="20"/>
                <w:szCs w:val="20"/>
              </w:rPr>
              <w:t xml:space="preserve"> AEC Q100-002 </w:t>
            </w:r>
            <w:r w:rsidRPr="00770E7E">
              <w:rPr>
                <w:rFonts w:ascii="Helvetica" w:hAnsi="Helvetica" w:cs="Helvetica"/>
                <w:color w:val="333333"/>
                <w:sz w:val="20"/>
                <w:szCs w:val="20"/>
              </w:rPr>
              <w:t>规定的</w:t>
            </w:r>
            <w:r w:rsidRPr="00770E7E">
              <w:rPr>
                <w:rFonts w:ascii="Helvetica" w:hAnsi="Helvetica" w:cs="Helvetica"/>
                <w:color w:val="333333"/>
                <w:sz w:val="20"/>
                <w:szCs w:val="20"/>
              </w:rPr>
              <w:t xml:space="preserve"> 30V </w:t>
            </w:r>
            <w:r w:rsidRPr="00770E7E">
              <w:rPr>
                <w:rFonts w:ascii="Helvetica" w:hAnsi="Helvetica" w:cs="Helvetica"/>
                <w:color w:val="333333"/>
                <w:sz w:val="20"/>
                <w:szCs w:val="20"/>
              </w:rPr>
              <w:t>到</w:t>
            </w:r>
            <w:r w:rsidRPr="00770E7E">
              <w:rPr>
                <w:rFonts w:ascii="Helvetica" w:hAnsi="Helvetica" w:cs="Helvetica"/>
                <w:color w:val="333333"/>
                <w:sz w:val="20"/>
                <w:szCs w:val="20"/>
              </w:rPr>
              <w:t xml:space="preserve"> 8kV </w:t>
            </w:r>
            <w:r w:rsidRPr="00770E7E">
              <w:rPr>
                <w:rFonts w:ascii="Helvetica" w:hAnsi="Helvetica" w:cs="Helvetica"/>
                <w:color w:val="333333"/>
                <w:sz w:val="20"/>
                <w:szCs w:val="20"/>
              </w:rPr>
              <w:t>测试标准。可在一套集成系统中进行符合多项行业标准的测试；无需更换或安排多个脉冲源。</w:t>
            </w:r>
            <w:r w:rsidRPr="00770E7E">
              <w:rPr>
                <w:rFonts w:ascii="Helvetica" w:hAnsi="Helvetica" w:cs="Helvetica"/>
                <w:b/>
                <w:color w:val="333333"/>
                <w:sz w:val="20"/>
                <w:szCs w:val="20"/>
              </w:rPr>
              <w:t> </w:t>
            </w:r>
          </w:p>
          <w:p w:rsidR="002B4F07" w:rsidRDefault="002B4F07" w:rsidP="002B4F07">
            <w:pPr>
              <w:pStyle w:val="af3"/>
              <w:shd w:val="clear" w:color="auto" w:fill="FFFFFF"/>
              <w:spacing w:before="0" w:beforeAutospacing="0" w:after="0" w:afterAutospacing="0"/>
              <w:rPr>
                <w:rFonts w:ascii="Helvetica" w:hAnsi="Helvetica" w:cs="Helvetica"/>
                <w:color w:val="333333"/>
                <w:sz w:val="20"/>
                <w:szCs w:val="20"/>
              </w:rPr>
            </w:pPr>
            <w:r w:rsidRPr="00770E7E">
              <w:rPr>
                <w:rStyle w:val="af"/>
                <w:rFonts w:ascii="Helvetica" w:hAnsi="Helvetica" w:cs="Helvetica" w:hint="eastAsia"/>
                <w:b w:val="0"/>
                <w:color w:val="333333"/>
                <w:sz w:val="20"/>
                <w:szCs w:val="20"/>
              </w:rPr>
              <w:t xml:space="preserve">3.4 </w:t>
            </w:r>
            <w:r w:rsidRPr="00770E7E">
              <w:rPr>
                <w:rStyle w:val="af"/>
                <w:rFonts w:ascii="Helvetica" w:hAnsi="Helvetica" w:cs="Helvetica"/>
                <w:b w:val="0"/>
                <w:color w:val="333333"/>
                <w:sz w:val="20"/>
                <w:szCs w:val="20"/>
              </w:rPr>
              <w:t>机器模型</w:t>
            </w:r>
            <w:r w:rsidRPr="00770E7E">
              <w:rPr>
                <w:rStyle w:val="af"/>
                <w:rFonts w:ascii="Helvetica" w:hAnsi="Helvetica" w:cs="Helvetica"/>
                <w:b w:val="0"/>
                <w:color w:val="333333"/>
                <w:sz w:val="20"/>
                <w:szCs w:val="20"/>
              </w:rPr>
              <w:t xml:space="preserve"> (MM)</w:t>
            </w:r>
            <w:r w:rsidRPr="00770E7E">
              <w:rPr>
                <w:rStyle w:val="af"/>
                <w:rFonts w:ascii="Helvetica" w:hAnsi="Helvetica" w:cs="Helvetica"/>
                <w:b w:val="0"/>
                <w:color w:val="333333"/>
                <w:sz w:val="20"/>
                <w:szCs w:val="20"/>
              </w:rPr>
              <w:t>：</w:t>
            </w:r>
            <w:r w:rsidRPr="00770E7E">
              <w:rPr>
                <w:rFonts w:ascii="Helvetica" w:hAnsi="Helvetica" w:cs="Helvetica"/>
                <w:b/>
                <w:bCs/>
                <w:color w:val="333333"/>
                <w:sz w:val="20"/>
                <w:szCs w:val="20"/>
              </w:rPr>
              <w:br/>
            </w:r>
            <w:r>
              <w:rPr>
                <w:rFonts w:ascii="Helvetica" w:hAnsi="Helvetica" w:cs="Helvetica"/>
                <w:color w:val="333333"/>
                <w:sz w:val="20"/>
                <w:szCs w:val="20"/>
              </w:rPr>
              <w:t>按照</w:t>
            </w:r>
            <w:r>
              <w:rPr>
                <w:rFonts w:ascii="Helvetica" w:hAnsi="Helvetica" w:cs="Helvetica"/>
                <w:color w:val="333333"/>
                <w:sz w:val="20"/>
                <w:szCs w:val="20"/>
              </w:rPr>
              <w:t xml:space="preserve"> ESDA STM5.2</w:t>
            </w:r>
            <w:r>
              <w:rPr>
                <w:rFonts w:ascii="Helvetica" w:hAnsi="Helvetica" w:cs="Helvetica"/>
                <w:color w:val="333333"/>
                <w:sz w:val="20"/>
                <w:szCs w:val="20"/>
              </w:rPr>
              <w:t>、</w:t>
            </w:r>
            <w:r>
              <w:rPr>
                <w:rFonts w:ascii="Helvetica" w:hAnsi="Helvetica" w:cs="Helvetica"/>
                <w:color w:val="333333"/>
                <w:sz w:val="20"/>
                <w:szCs w:val="20"/>
              </w:rPr>
              <w:t xml:space="preserve">JEDEC EIA/JESD22-A115 </w:t>
            </w:r>
            <w:r>
              <w:rPr>
                <w:rFonts w:ascii="Helvetica" w:hAnsi="Helvetica" w:cs="Helvetica"/>
                <w:color w:val="333333"/>
                <w:sz w:val="20"/>
                <w:szCs w:val="20"/>
              </w:rPr>
              <w:t>和</w:t>
            </w:r>
            <w:r>
              <w:rPr>
                <w:rFonts w:ascii="Helvetica" w:hAnsi="Helvetica" w:cs="Helvetica"/>
                <w:color w:val="333333"/>
                <w:sz w:val="20"/>
                <w:szCs w:val="20"/>
              </w:rPr>
              <w:t xml:space="preserve"> AEC Q100-003 </w:t>
            </w:r>
            <w:r>
              <w:rPr>
                <w:rFonts w:ascii="Helvetica" w:hAnsi="Helvetica" w:cs="Helvetica"/>
                <w:color w:val="333333"/>
                <w:sz w:val="20"/>
                <w:szCs w:val="20"/>
              </w:rPr>
              <w:t>规定的</w:t>
            </w:r>
            <w:r>
              <w:rPr>
                <w:rFonts w:ascii="Helvetica" w:hAnsi="Helvetica" w:cs="Helvetica"/>
                <w:color w:val="333333"/>
                <w:sz w:val="20"/>
                <w:szCs w:val="20"/>
              </w:rPr>
              <w:t xml:space="preserve"> 30V </w:t>
            </w:r>
            <w:r>
              <w:rPr>
                <w:rFonts w:ascii="Helvetica" w:hAnsi="Helvetica" w:cs="Helvetica"/>
                <w:color w:val="333333"/>
                <w:sz w:val="20"/>
                <w:szCs w:val="20"/>
              </w:rPr>
              <w:t>至</w:t>
            </w:r>
            <w:r>
              <w:rPr>
                <w:rFonts w:ascii="Helvetica" w:hAnsi="Helvetica" w:cs="Helvetica"/>
                <w:color w:val="333333"/>
                <w:sz w:val="20"/>
                <w:szCs w:val="20"/>
              </w:rPr>
              <w:t xml:space="preserve"> </w:t>
            </w:r>
            <w:r>
              <w:rPr>
                <w:rFonts w:ascii="Helvetica" w:hAnsi="Helvetica" w:cs="Helvetica" w:hint="eastAsia"/>
                <w:color w:val="333333"/>
                <w:sz w:val="20"/>
                <w:szCs w:val="20"/>
              </w:rPr>
              <w:t>1</w:t>
            </w:r>
            <w:r>
              <w:rPr>
                <w:rFonts w:ascii="Helvetica" w:hAnsi="Helvetica" w:cs="Helvetica"/>
                <w:color w:val="333333"/>
                <w:sz w:val="20"/>
                <w:szCs w:val="20"/>
              </w:rPr>
              <w:t xml:space="preserve">kV </w:t>
            </w:r>
            <w:r>
              <w:rPr>
                <w:rFonts w:ascii="Helvetica" w:hAnsi="Helvetica" w:cs="Helvetica"/>
                <w:color w:val="333333"/>
                <w:sz w:val="20"/>
                <w:szCs w:val="20"/>
              </w:rPr>
              <w:t>测试标准。</w:t>
            </w:r>
            <w:r>
              <w:rPr>
                <w:rFonts w:ascii="Helvetica" w:hAnsi="Helvetica" w:cs="Helvetica"/>
                <w:color w:val="333333"/>
                <w:sz w:val="20"/>
                <w:szCs w:val="20"/>
              </w:rPr>
              <w:t>  </w:t>
            </w:r>
          </w:p>
          <w:p w:rsidR="002B4F07" w:rsidRPr="00D72C16" w:rsidRDefault="002B4F07" w:rsidP="002B4F07">
            <w:pPr>
              <w:pStyle w:val="af3"/>
              <w:shd w:val="clear" w:color="auto" w:fill="FFFFFF"/>
              <w:spacing w:before="0" w:beforeAutospacing="0" w:after="0" w:afterAutospacing="0"/>
              <w:rPr>
                <w:rFonts w:ascii="Helvetica" w:hAnsi="Helvetica" w:cs="Helvetica" w:hint="eastAsia"/>
                <w:color w:val="333333"/>
                <w:sz w:val="20"/>
                <w:szCs w:val="20"/>
              </w:rPr>
            </w:pPr>
            <w:r>
              <w:rPr>
                <w:rFonts w:ascii="Helvetica" w:hAnsi="Helvetica" w:cs="Helvetica" w:hint="eastAsia"/>
                <w:color w:val="333333"/>
                <w:sz w:val="20"/>
                <w:szCs w:val="20"/>
              </w:rPr>
              <w:t xml:space="preserve">3.5 </w:t>
            </w:r>
            <w:r w:rsidRPr="00D72C16">
              <w:rPr>
                <w:rFonts w:ascii="Helvetica" w:hAnsi="Helvetica" w:cs="Helvetica" w:hint="eastAsia"/>
                <w:color w:val="333333"/>
                <w:sz w:val="20"/>
                <w:szCs w:val="20"/>
              </w:rPr>
              <w:t>可做最高输出电压±</w:t>
            </w:r>
            <w:r w:rsidRPr="00D72C16">
              <w:rPr>
                <w:rFonts w:ascii="Helvetica" w:hAnsi="Helvetica" w:cs="Helvetica" w:hint="eastAsia"/>
                <w:color w:val="333333"/>
                <w:sz w:val="20"/>
                <w:szCs w:val="20"/>
              </w:rPr>
              <w:t xml:space="preserve">8KV </w:t>
            </w:r>
            <w:r w:rsidRPr="00D72C16">
              <w:rPr>
                <w:rFonts w:ascii="Helvetica" w:hAnsi="Helvetica" w:cs="Helvetica" w:hint="eastAsia"/>
                <w:color w:val="333333"/>
                <w:sz w:val="20"/>
                <w:szCs w:val="20"/>
              </w:rPr>
              <w:t>试验</w:t>
            </w:r>
          </w:p>
          <w:p w:rsidR="002B4F07" w:rsidRPr="00D72C16" w:rsidRDefault="002B4F07" w:rsidP="002B4F07">
            <w:pPr>
              <w:pStyle w:val="af3"/>
              <w:shd w:val="clear" w:color="auto" w:fill="FFFFFF"/>
              <w:spacing w:before="0" w:beforeAutospacing="0" w:after="0" w:afterAutospacing="0"/>
              <w:rPr>
                <w:rFonts w:ascii="Helvetica" w:hAnsi="Helvetica" w:cs="Helvetica" w:hint="eastAsia"/>
                <w:color w:val="333333"/>
                <w:sz w:val="20"/>
                <w:szCs w:val="20"/>
              </w:rPr>
            </w:pPr>
            <w:r>
              <w:rPr>
                <w:rFonts w:ascii="Helvetica" w:hAnsi="Helvetica" w:cs="Helvetica" w:hint="eastAsia"/>
                <w:color w:val="333333"/>
                <w:sz w:val="20"/>
                <w:szCs w:val="20"/>
              </w:rPr>
              <w:t xml:space="preserve">3.6 </w:t>
            </w:r>
            <w:r w:rsidRPr="00D72C16">
              <w:rPr>
                <w:rFonts w:ascii="Helvetica" w:hAnsi="Helvetica" w:cs="Helvetica" w:hint="eastAsia"/>
                <w:color w:val="333333"/>
                <w:sz w:val="20"/>
                <w:szCs w:val="20"/>
              </w:rPr>
              <w:t>可对各种间距的受测元件进行静电施加试验</w:t>
            </w:r>
          </w:p>
          <w:p w:rsidR="002B4F07" w:rsidRPr="00D72C16" w:rsidRDefault="002B4F07" w:rsidP="002B4F07">
            <w:pPr>
              <w:pStyle w:val="af3"/>
              <w:shd w:val="clear" w:color="auto" w:fill="FFFFFF"/>
              <w:spacing w:before="0" w:beforeAutospacing="0" w:after="0" w:afterAutospacing="0"/>
              <w:rPr>
                <w:rFonts w:ascii="Helvetica" w:hAnsi="Helvetica" w:cs="Helvetica" w:hint="eastAsia"/>
                <w:color w:val="333333"/>
                <w:sz w:val="20"/>
                <w:szCs w:val="20"/>
              </w:rPr>
            </w:pPr>
            <w:r>
              <w:rPr>
                <w:rFonts w:ascii="Helvetica" w:hAnsi="Helvetica" w:cs="Helvetica" w:hint="eastAsia"/>
                <w:color w:val="333333"/>
                <w:sz w:val="20"/>
                <w:szCs w:val="20"/>
              </w:rPr>
              <w:t xml:space="preserve">3.7 </w:t>
            </w:r>
            <w:r w:rsidRPr="00D72C16">
              <w:rPr>
                <w:rFonts w:ascii="Helvetica" w:hAnsi="Helvetica" w:cs="Helvetica" w:hint="eastAsia"/>
                <w:color w:val="333333"/>
                <w:sz w:val="20"/>
                <w:szCs w:val="20"/>
              </w:rPr>
              <w:t>可搭配精密测台，以半自动（</w:t>
            </w:r>
            <w:r w:rsidRPr="00D72C16">
              <w:rPr>
                <w:rFonts w:ascii="Helvetica" w:hAnsi="Helvetica" w:cs="Helvetica" w:hint="eastAsia"/>
                <w:color w:val="333333"/>
                <w:sz w:val="20"/>
                <w:szCs w:val="20"/>
              </w:rPr>
              <w:t xml:space="preserve">Y </w:t>
            </w:r>
            <w:r w:rsidRPr="00D72C16">
              <w:rPr>
                <w:rFonts w:ascii="Helvetica" w:hAnsi="Helvetica" w:cs="Helvetica" w:hint="eastAsia"/>
                <w:color w:val="333333"/>
                <w:sz w:val="20"/>
                <w:szCs w:val="20"/>
              </w:rPr>
              <w:t>轴）的脚位移动而正确的对待测物施加静电</w:t>
            </w:r>
          </w:p>
          <w:p w:rsidR="005F071B" w:rsidRPr="002B4F07"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GDJL-G17/11-160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E868E2">
        <w:rPr>
          <w:rFonts w:asciiTheme="minorEastAsia" w:hAnsiTheme="minorEastAsia" w:hint="eastAsia"/>
          <w:sz w:val="24"/>
        </w:rPr>
        <w:t>抗静电闩锁测试系统采购项目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GDJL-G17/11-160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GDJL-G17/11-160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34" w:rsidRDefault="004A6934" w:rsidP="004E6772">
      <w:r>
        <w:separator/>
      </w:r>
    </w:p>
  </w:endnote>
  <w:endnote w:type="continuationSeparator" w:id="1">
    <w:p w:rsidR="004A6934" w:rsidRDefault="004A693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EC189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B4F07" w:rsidRPr="002B4F07">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34" w:rsidRDefault="004A6934" w:rsidP="004E6772">
      <w:r>
        <w:separator/>
      </w:r>
    </w:p>
  </w:footnote>
  <w:footnote w:type="continuationSeparator" w:id="1">
    <w:p w:rsidR="004A6934" w:rsidRDefault="004A693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868E2">
      <w:rPr>
        <w:rFonts w:ascii="宋体" w:hAnsi="宋体" w:cs="宋体" w:hint="eastAsia"/>
        <w:kern w:val="0"/>
        <w:sz w:val="21"/>
        <w:szCs w:val="21"/>
      </w:rPr>
      <w:t>抗静电闩锁测试系统采购项目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868E2">
      <w:rPr>
        <w:rFonts w:ascii="宋体" w:hAnsi="宋体" w:cs="宋体" w:hint="eastAsia"/>
        <w:kern w:val="0"/>
        <w:sz w:val="21"/>
        <w:szCs w:val="21"/>
      </w:rPr>
      <w:t>抗静电闩锁测试系统采购项目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47</Pages>
  <Words>4428</Words>
  <Characters>25245</Characters>
  <Application>Microsoft Office Word</Application>
  <DocSecurity>0</DocSecurity>
  <Lines>210</Lines>
  <Paragraphs>59</Paragraphs>
  <ScaleCrop>false</ScaleCrop>
  <Company>Lenovo</Company>
  <LinksUpToDate>false</LinksUpToDate>
  <CharactersWithSpaces>29614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101</cp:revision>
  <cp:lastPrinted>2015-12-14T05:56:00Z</cp:lastPrinted>
  <dcterms:created xsi:type="dcterms:W3CDTF">2017-08-23T07:30:00Z</dcterms:created>
  <dcterms:modified xsi:type="dcterms:W3CDTF">2017-11-24T01:07:00Z</dcterms:modified>
</cp:coreProperties>
</file>