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服务通用条款</w:t>
      </w:r>
      <w:r>
        <w:rPr>
          <w:rFonts w:hint="eastAsia" w:asciiTheme="minorEastAsia" w:hAnsiTheme="minorEastAsia" w:eastAsiaTheme="minorEastAsia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（第二版）</w:t>
      </w:r>
    </w:p>
    <w:p>
      <w:pPr>
        <w:adjustRightInd w:val="0"/>
        <w:snapToGrid w:val="0"/>
        <w:spacing w:line="360" w:lineRule="auto"/>
        <w:jc w:val="right"/>
        <w:rPr>
          <w:rFonts w:hint="default" w:asciiTheme="minorEastAsia" w:hAnsiTheme="minorEastAsia" w:eastAsia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实施日期：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2019年7月18日——至今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州广电计量检测股份有限公司及下属分子公司（下称“广电计量”）根据甲方（下称“客户”）委托，向客户提供计量校准、电磁兼容检测、可靠性与环境试验、食品检测、环保检测、化学分析等技术服务，并出具相应的证书、报告。除非双方另有书面约定，本通用条款作为委托报价单（合同）的组成部分，广电计量与客户均应遵守。</w:t>
      </w:r>
    </w:p>
    <w:p>
      <w:pPr>
        <w:adjustRightInd w:val="0"/>
        <w:snapToGrid w:val="0"/>
        <w:spacing w:line="360" w:lineRule="auto"/>
        <w:ind w:firstLine="472" w:firstLineChars="196"/>
        <w:rPr>
          <w:rFonts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一、双方权利及义务</w:t>
      </w:r>
    </w:p>
    <w:p>
      <w:pPr>
        <w:adjustRightInd w:val="0"/>
        <w:snapToGrid w:val="0"/>
        <w:spacing w:line="360" w:lineRule="auto"/>
        <w:ind w:firstLine="480" w:firstLineChars="200"/>
        <w:textAlignment w:val="top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1、客户根据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广电计量</w:t>
      </w:r>
      <w:r>
        <w:rPr>
          <w:rFonts w:hint="eastAsia" w:asciiTheme="minorEastAsia" w:hAnsiTheme="minorEastAsia" w:eastAsiaTheme="minorEastAsia"/>
          <w:sz w:val="24"/>
          <w:szCs w:val="24"/>
        </w:rPr>
        <w:t>要求，提供服务所必需的仪器、样品和有关资料，并保证全部资料真实、完整、合法、有效，且不存在权属争议、侵犯他人知识产权、泄露国家或商业秘密、侵犯他人权利等问题。因仪器、样品或资料而引起的纠纷或赔偿等，由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客户</w:t>
      </w:r>
      <w:r>
        <w:rPr>
          <w:rFonts w:hint="eastAsia" w:asciiTheme="minorEastAsia" w:hAnsiTheme="minorEastAsia" w:eastAsiaTheme="minorEastAsia"/>
          <w:sz w:val="24"/>
          <w:szCs w:val="24"/>
        </w:rPr>
        <w:t>自行负责处理并承担相应的法律责任及经济赔偿。</w:t>
      </w:r>
    </w:p>
    <w:p>
      <w:pPr>
        <w:adjustRightInd w:val="0"/>
        <w:snapToGrid w:val="0"/>
        <w:spacing w:line="360" w:lineRule="auto"/>
        <w:ind w:firstLine="480" w:firstLineChars="200"/>
        <w:textAlignment w:val="top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客户</w:t>
      </w:r>
      <w:r>
        <w:rPr>
          <w:rFonts w:hint="eastAsia" w:asciiTheme="minorEastAsia" w:hAnsiTheme="minorEastAsia" w:eastAsiaTheme="minorEastAsia"/>
          <w:sz w:val="24"/>
          <w:szCs w:val="24"/>
        </w:rPr>
        <w:t>应提前书面通知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广电计量</w:t>
      </w:r>
      <w:r>
        <w:rPr>
          <w:rFonts w:hint="eastAsia" w:asciiTheme="minorEastAsia" w:hAnsiTheme="minorEastAsia" w:eastAsiaTheme="minorEastAsia"/>
          <w:sz w:val="24"/>
          <w:szCs w:val="24"/>
        </w:rPr>
        <w:t>与本合同有关的、实际的、潜在的危害或危险（包括但不限于存在辐射、有毒有害、易燃易爆等）。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客户</w:t>
      </w:r>
      <w:r>
        <w:rPr>
          <w:rFonts w:hint="eastAsia" w:asciiTheme="minorEastAsia" w:hAnsiTheme="minorEastAsia" w:eastAsiaTheme="minorEastAsia"/>
          <w:sz w:val="24"/>
          <w:szCs w:val="24"/>
        </w:rPr>
        <w:t>需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广电计量</w:t>
      </w:r>
      <w:r>
        <w:rPr>
          <w:rFonts w:hint="eastAsia" w:asciiTheme="minorEastAsia" w:hAnsiTheme="minorEastAsia" w:eastAsiaTheme="minorEastAsia"/>
          <w:sz w:val="24"/>
          <w:szCs w:val="24"/>
        </w:rPr>
        <w:t>现场服务的，应采取一切必要的保护措施，确保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广电计量</w:t>
      </w:r>
      <w:r>
        <w:rPr>
          <w:rFonts w:hint="eastAsia" w:asciiTheme="minorEastAsia" w:hAnsiTheme="minorEastAsia" w:eastAsiaTheme="minorEastAsia"/>
          <w:sz w:val="24"/>
          <w:szCs w:val="24"/>
        </w:rPr>
        <w:t>安全，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因危害危险</w:t>
      </w:r>
      <w:r>
        <w:rPr>
          <w:rFonts w:hint="eastAsia" w:asciiTheme="minorEastAsia" w:hAnsiTheme="minorEastAsia" w:eastAsiaTheme="minorEastAsia"/>
          <w:sz w:val="24"/>
          <w:szCs w:val="24"/>
        </w:rPr>
        <w:t>给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广电计量</w:t>
      </w:r>
      <w:r>
        <w:rPr>
          <w:rFonts w:hint="eastAsia" w:asciiTheme="minorEastAsia" w:hAnsiTheme="minorEastAsia" w:eastAsiaTheme="minorEastAsia"/>
          <w:sz w:val="24"/>
          <w:szCs w:val="24"/>
        </w:rPr>
        <w:t>造成的损失（包括但不限于医疗费用、工伤待遇、经济赔偿等）由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客户</w:t>
      </w:r>
      <w:r>
        <w:rPr>
          <w:rFonts w:hint="eastAsia" w:asciiTheme="minorEastAsia" w:hAnsiTheme="minorEastAsia" w:eastAsiaTheme="minorEastAsia"/>
          <w:sz w:val="24"/>
          <w:szCs w:val="24"/>
        </w:rPr>
        <w:t>承担。</w:t>
      </w:r>
    </w:p>
    <w:p>
      <w:pPr>
        <w:adjustRightInd w:val="0"/>
        <w:snapToGrid w:val="0"/>
        <w:spacing w:line="360" w:lineRule="auto"/>
        <w:ind w:firstLine="480" w:firstLineChars="200"/>
        <w:textAlignment w:val="top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3、服务完成后，客户如需要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广电计量</w:t>
      </w:r>
      <w:r>
        <w:rPr>
          <w:rFonts w:hint="eastAsia" w:asciiTheme="minorEastAsia" w:hAnsiTheme="minorEastAsia" w:eastAsiaTheme="minorEastAsia"/>
          <w:sz w:val="24"/>
          <w:szCs w:val="24"/>
        </w:rPr>
        <w:t>协助办理仪器、样品快递服务，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客户</w:t>
      </w:r>
      <w:r>
        <w:rPr>
          <w:rFonts w:hint="eastAsia" w:asciiTheme="minorEastAsia" w:hAnsiTheme="minorEastAsia" w:eastAsiaTheme="minorEastAsia"/>
          <w:sz w:val="24"/>
          <w:szCs w:val="24"/>
        </w:rPr>
        <w:t>已充分考虑到快递过程中可能发生的仪器、样品丢失、损坏及延误等风险并承担相应的邮寄费用和风险后果。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</w:t>
      </w:r>
      <w:r>
        <w:rPr>
          <w:rFonts w:hint="eastAsia" w:ascii="宋体" w:hAnsi="宋体"/>
          <w:color w:val="000000"/>
          <w:sz w:val="24"/>
          <w:szCs w:val="24"/>
        </w:rPr>
        <w:t>服务过程中如因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客户</w:t>
      </w:r>
      <w:r>
        <w:rPr>
          <w:rFonts w:hint="eastAsia" w:ascii="宋体" w:hAnsi="宋体"/>
          <w:color w:val="000000"/>
          <w:sz w:val="24"/>
          <w:szCs w:val="24"/>
        </w:rPr>
        <w:t>仪器本身原因有故障或数据超差而需要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广电计量</w:t>
      </w:r>
      <w:r>
        <w:rPr>
          <w:rFonts w:hint="eastAsia" w:ascii="宋体" w:hAnsi="宋体"/>
          <w:color w:val="000000"/>
          <w:sz w:val="24"/>
          <w:szCs w:val="24"/>
        </w:rPr>
        <w:t>维修的，</w:t>
      </w:r>
      <w:r>
        <w:rPr>
          <w:rFonts w:hint="eastAsia" w:asciiTheme="minorEastAsia" w:hAnsiTheme="minorEastAsia" w:eastAsiaTheme="minorEastAsia"/>
          <w:sz w:val="24"/>
          <w:szCs w:val="24"/>
        </w:rPr>
        <w:t>客户和广电计量</w:t>
      </w:r>
      <w:r>
        <w:rPr>
          <w:rFonts w:hint="eastAsia" w:ascii="宋体" w:hAnsi="宋体"/>
          <w:color w:val="000000"/>
          <w:sz w:val="24"/>
          <w:szCs w:val="24"/>
        </w:rPr>
        <w:t>双方另行签署维修合同。</w:t>
      </w:r>
    </w:p>
    <w:p>
      <w:pPr>
        <w:adjustRightInd w:val="0"/>
        <w:snapToGrid w:val="0"/>
        <w:spacing w:line="360" w:lineRule="auto"/>
        <w:ind w:firstLine="480" w:firstLineChars="200"/>
        <w:textAlignment w:val="top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客户</w:t>
      </w:r>
      <w:r>
        <w:rPr>
          <w:rFonts w:hint="eastAsia" w:asciiTheme="minorEastAsia" w:hAnsiTheme="minorEastAsia" w:eastAsiaTheme="minorEastAsia"/>
          <w:sz w:val="24"/>
          <w:szCs w:val="24"/>
        </w:rPr>
        <w:t>收到</w:t>
      </w:r>
      <w:r>
        <w:rPr>
          <w:rFonts w:hint="eastAsia" w:ascii="宋体" w:hAnsi="宋体"/>
          <w:color w:val="000000"/>
          <w:sz w:val="24"/>
          <w:szCs w:val="24"/>
        </w:rPr>
        <w:t>证书、报告</w:t>
      </w:r>
      <w:r>
        <w:rPr>
          <w:rFonts w:hint="eastAsia" w:asciiTheme="minorEastAsia" w:hAnsiTheme="minorEastAsia" w:eastAsiaTheme="minorEastAsia"/>
          <w:sz w:val="24"/>
          <w:szCs w:val="24"/>
        </w:rPr>
        <w:t>后如有异议，需自收到证书、报告之日起，按证书、报告中明确的异议期限向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广电计量</w:t>
      </w:r>
      <w:r>
        <w:rPr>
          <w:rFonts w:hint="eastAsia" w:asciiTheme="minorEastAsia" w:hAnsiTheme="minorEastAsia" w:eastAsiaTheme="minorEastAsia"/>
          <w:sz w:val="24"/>
          <w:szCs w:val="24"/>
        </w:rPr>
        <w:t>书面提出异议并需退回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广电计量</w:t>
      </w:r>
      <w:r>
        <w:rPr>
          <w:rFonts w:hint="eastAsia" w:ascii="宋体" w:hAnsi="宋体"/>
          <w:color w:val="000000"/>
          <w:sz w:val="24"/>
          <w:szCs w:val="24"/>
        </w:rPr>
        <w:t>证书、报告</w:t>
      </w:r>
      <w:r>
        <w:rPr>
          <w:rFonts w:hint="eastAsia" w:asciiTheme="minorEastAsia" w:hAnsiTheme="minorEastAsia" w:eastAsiaTheme="minorEastAsia"/>
          <w:sz w:val="24"/>
          <w:szCs w:val="24"/>
        </w:rPr>
        <w:t>全部原件。逾期未提出异议或未退回全部原件的，则视为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客户</w:t>
      </w:r>
      <w:r>
        <w:rPr>
          <w:rFonts w:hint="eastAsia" w:asciiTheme="minorEastAsia" w:hAnsiTheme="minorEastAsia" w:eastAsiaTheme="minorEastAsia"/>
          <w:sz w:val="24"/>
          <w:szCs w:val="24"/>
        </w:rPr>
        <w:t>无异议。</w:t>
      </w:r>
    </w:p>
    <w:p>
      <w:pPr>
        <w:adjustRightInd w:val="0"/>
        <w:snapToGrid w:val="0"/>
        <w:spacing w:line="360" w:lineRule="auto"/>
        <w:ind w:firstLine="480" w:firstLineChars="200"/>
        <w:textAlignment w:val="top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确需进入广电计量区域的客户人员，应遵守广电计量的安全管理要求。</w:t>
      </w:r>
      <w:r>
        <w:rPr>
          <w:rFonts w:hint="eastAsia" w:asciiTheme="minorEastAsia" w:hAnsiTheme="minorEastAsia" w:eastAsiaTheme="minorEastAsia"/>
          <w:sz w:val="24"/>
          <w:szCs w:val="24"/>
        </w:rPr>
        <w:t>客户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人员应对作业环境及广电计量提供的设备、工具等进行检查，确认符合安全要求。服务开始，视为</w:t>
      </w:r>
      <w:r>
        <w:rPr>
          <w:rFonts w:hint="eastAsia" w:asciiTheme="minorEastAsia" w:hAnsiTheme="minorEastAsia" w:eastAsiaTheme="minorEastAsia"/>
          <w:sz w:val="24"/>
          <w:szCs w:val="24"/>
        </w:rPr>
        <w:t>客户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人员已确认上述环境、设备均已符合安全要求且处于安全状态。对于</w:t>
      </w:r>
      <w:r>
        <w:rPr>
          <w:rFonts w:hint="eastAsia" w:asciiTheme="minorEastAsia" w:hAnsiTheme="minorEastAsia" w:eastAsiaTheme="minorEastAsia"/>
          <w:sz w:val="24"/>
          <w:szCs w:val="24"/>
        </w:rPr>
        <w:t>客户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人员，广电计量将向</w:t>
      </w:r>
      <w:r>
        <w:rPr>
          <w:rFonts w:hint="eastAsia" w:asciiTheme="minorEastAsia" w:hAnsiTheme="minorEastAsia" w:eastAsiaTheme="minorEastAsia"/>
          <w:sz w:val="24"/>
          <w:szCs w:val="24"/>
        </w:rPr>
        <w:t>客户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人员表述工作范围、边界，告知进场人员带电设备、消防火警系统等安全注意事项。</w:t>
      </w:r>
    </w:p>
    <w:p>
      <w:pPr>
        <w:adjustRightInd w:val="0"/>
        <w:snapToGrid w:val="0"/>
        <w:spacing w:line="360" w:lineRule="auto"/>
        <w:ind w:firstLine="480" w:firstLineChars="200"/>
        <w:textAlignment w:val="top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客户</w:t>
      </w:r>
      <w:r>
        <w:rPr>
          <w:rFonts w:hint="eastAsia" w:asciiTheme="minorEastAsia" w:hAnsiTheme="minorEastAsia" w:eastAsiaTheme="minorEastAsia"/>
          <w:sz w:val="24"/>
          <w:szCs w:val="24"/>
        </w:rPr>
        <w:t>按合同约定及时足额向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广电计量</w:t>
      </w:r>
      <w:r>
        <w:rPr>
          <w:rFonts w:hint="eastAsia" w:asciiTheme="minorEastAsia" w:hAnsiTheme="minorEastAsia" w:eastAsiaTheme="minorEastAsia"/>
          <w:sz w:val="24"/>
          <w:szCs w:val="24"/>
        </w:rPr>
        <w:t>支付全部服务费用。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客户</w:t>
      </w:r>
      <w:r>
        <w:rPr>
          <w:rFonts w:hint="eastAsia" w:asciiTheme="minorEastAsia" w:hAnsiTheme="minorEastAsia" w:eastAsiaTheme="minorEastAsia"/>
          <w:sz w:val="24"/>
          <w:szCs w:val="24"/>
        </w:rPr>
        <w:t>未能支付全部或部分款项的，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广电计量</w:t>
      </w:r>
      <w:r>
        <w:rPr>
          <w:rFonts w:hint="eastAsia" w:asciiTheme="minorEastAsia" w:hAnsiTheme="minorEastAsia" w:eastAsiaTheme="minorEastAsia"/>
          <w:sz w:val="24"/>
          <w:szCs w:val="24"/>
        </w:rPr>
        <w:t>有权停止提供一切服务，并有权留置仪器、样品、证书、报告及相关资料。自逾期之日起，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广电计量</w:t>
      </w:r>
      <w:r>
        <w:rPr>
          <w:rFonts w:hint="eastAsia" w:asciiTheme="minorEastAsia" w:hAnsiTheme="minorEastAsia" w:eastAsiaTheme="minorEastAsia"/>
          <w:sz w:val="24"/>
          <w:szCs w:val="24"/>
        </w:rPr>
        <w:t>有权每日按应付金额千分之一的标准收取违约金，直至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客户</w:t>
      </w:r>
      <w:r>
        <w:rPr>
          <w:rFonts w:hint="eastAsia" w:asciiTheme="minorEastAsia" w:hAnsiTheme="minorEastAsia" w:eastAsiaTheme="minorEastAsia"/>
          <w:sz w:val="24"/>
          <w:szCs w:val="24"/>
        </w:rPr>
        <w:t>支付拖欠的所有款项。</w:t>
      </w:r>
    </w:p>
    <w:p>
      <w:pPr>
        <w:adjustRightInd w:val="0"/>
        <w:snapToGrid w:val="0"/>
        <w:spacing w:line="360" w:lineRule="auto"/>
        <w:ind w:firstLine="480" w:firstLineChars="200"/>
        <w:textAlignment w:val="top"/>
        <w:rPr>
          <w:rFonts w:ascii="宋体" w:hAnsi="宋体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8、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客户</w:t>
      </w:r>
      <w:r>
        <w:rPr>
          <w:rFonts w:hint="eastAsia" w:asciiTheme="minorEastAsia" w:hAnsiTheme="minorEastAsia" w:eastAsiaTheme="minorEastAsia"/>
          <w:sz w:val="24"/>
          <w:szCs w:val="24"/>
        </w:rPr>
        <w:t>对服务项目有特殊要求的，应在服务开始前2个工作内以书面形式提出，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广电计量</w:t>
      </w:r>
      <w:r>
        <w:rPr>
          <w:rFonts w:hint="eastAsia" w:asciiTheme="minorEastAsia" w:hAnsiTheme="minorEastAsia" w:eastAsiaTheme="minorEastAsia"/>
          <w:sz w:val="24"/>
          <w:szCs w:val="24"/>
        </w:rPr>
        <w:t>有权审查其合理性、合法性，并根据实际情况决定是否接受该要求及调整服务的费用、周期。</w:t>
      </w:r>
      <w:r>
        <w:rPr>
          <w:rFonts w:hint="eastAsia" w:ascii="宋体" w:hAnsi="宋体"/>
          <w:color w:val="000000"/>
          <w:sz w:val="24"/>
          <w:szCs w:val="24"/>
        </w:rPr>
        <w:t>客户</w:t>
      </w:r>
      <w:r>
        <w:rPr>
          <w:rFonts w:hint="eastAsia" w:ascii="宋体" w:hAnsi="宋体"/>
          <w:kern w:val="0"/>
          <w:sz w:val="24"/>
          <w:szCs w:val="24"/>
        </w:rPr>
        <w:t>如需使用特殊设备检测时，应提供相应的设备及使用环境配合</w:t>
      </w:r>
      <w:r>
        <w:rPr>
          <w:rFonts w:hint="eastAsia" w:ascii="宋体" w:hAnsi="宋体"/>
          <w:color w:val="000000"/>
          <w:kern w:val="0"/>
          <w:sz w:val="24"/>
          <w:szCs w:val="24"/>
        </w:rPr>
        <w:t>广电计量</w:t>
      </w:r>
      <w:r>
        <w:rPr>
          <w:rFonts w:hint="eastAsia" w:ascii="宋体" w:hAnsi="宋体"/>
          <w:kern w:val="0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textAlignment w:val="top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9、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广电计量</w:t>
      </w:r>
      <w:r>
        <w:rPr>
          <w:rFonts w:hint="eastAsia" w:ascii="宋体" w:hAnsi="宋体"/>
          <w:color w:val="000000"/>
          <w:sz w:val="24"/>
          <w:szCs w:val="24"/>
        </w:rPr>
        <w:t>提供的服务仅针对非强检器具，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客户</w:t>
      </w:r>
      <w:r>
        <w:rPr>
          <w:rFonts w:hint="eastAsia" w:ascii="宋体" w:hAnsi="宋体"/>
          <w:color w:val="000000"/>
          <w:sz w:val="24"/>
          <w:szCs w:val="24"/>
        </w:rPr>
        <w:t>不得用校准替代强检。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客户</w:t>
      </w:r>
      <w:r>
        <w:rPr>
          <w:rFonts w:hint="eastAsia" w:ascii="宋体" w:hAnsi="宋体"/>
          <w:color w:val="000000"/>
          <w:sz w:val="24"/>
          <w:szCs w:val="24"/>
        </w:rPr>
        <w:t>在提出校准服务前应识别强检器具，强检器具详见《中华人民共和国强制检定的工作计量器具目录》。</w:t>
      </w:r>
    </w:p>
    <w:p>
      <w:pPr>
        <w:adjustRightInd w:val="0"/>
        <w:snapToGrid w:val="0"/>
        <w:spacing w:line="360" w:lineRule="auto"/>
        <w:ind w:firstLine="480" w:firstLineChars="200"/>
        <w:textAlignment w:val="top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10、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广电计量</w:t>
      </w:r>
      <w:r>
        <w:rPr>
          <w:rFonts w:hint="eastAsia" w:asciiTheme="minorEastAsia" w:hAnsiTheme="minorEastAsia" w:eastAsiaTheme="minorEastAsia"/>
          <w:sz w:val="24"/>
          <w:szCs w:val="24"/>
        </w:rPr>
        <w:t>收到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客户</w:t>
      </w:r>
      <w:r>
        <w:rPr>
          <w:rFonts w:hint="eastAsia" w:asciiTheme="minorEastAsia" w:hAnsiTheme="minorEastAsia" w:eastAsiaTheme="minorEastAsia"/>
          <w:sz w:val="24"/>
          <w:szCs w:val="24"/>
        </w:rPr>
        <w:t>提供的仪器、样品及有关资料后及时进行检查，如发现存在故障、有误、量不足、损坏，或缺少必要资料等，应及时通知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客户</w:t>
      </w:r>
      <w:r>
        <w:rPr>
          <w:rFonts w:hint="eastAsia" w:asciiTheme="minorEastAsia" w:hAnsiTheme="minorEastAsia" w:eastAsiaTheme="minorEastAsia"/>
          <w:sz w:val="24"/>
          <w:szCs w:val="24"/>
        </w:rPr>
        <w:t>，服务周期自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广电计量</w:t>
      </w:r>
      <w:r>
        <w:rPr>
          <w:rFonts w:hint="eastAsia" w:asciiTheme="minorEastAsia" w:hAnsiTheme="minorEastAsia" w:eastAsiaTheme="minorEastAsia"/>
          <w:sz w:val="24"/>
          <w:szCs w:val="24"/>
        </w:rPr>
        <w:t>收到全部符合广电计量计量校准、检测要求的仪器、样品及相关资料起开始计算，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广电计量</w:t>
      </w:r>
      <w:r>
        <w:rPr>
          <w:rFonts w:hint="eastAsia" w:asciiTheme="minorEastAsia" w:hAnsiTheme="minorEastAsia" w:eastAsiaTheme="minorEastAsia"/>
          <w:sz w:val="24"/>
          <w:szCs w:val="24"/>
        </w:rPr>
        <w:t>不承担周期延误责任。</w:t>
      </w:r>
    </w:p>
    <w:p>
      <w:pPr>
        <w:adjustRightInd w:val="0"/>
        <w:snapToGrid w:val="0"/>
        <w:spacing w:line="360" w:lineRule="auto"/>
        <w:ind w:firstLine="480" w:firstLineChars="200"/>
        <w:textAlignment w:val="top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11、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广电计量</w:t>
      </w:r>
      <w:r>
        <w:rPr>
          <w:rFonts w:hint="eastAsia" w:asciiTheme="minorEastAsia" w:hAnsiTheme="minorEastAsia" w:eastAsiaTheme="minorEastAsia"/>
          <w:sz w:val="24"/>
          <w:szCs w:val="24"/>
        </w:rPr>
        <w:t>确保合同中所有项目均以合法的程序进行，</w:t>
      </w:r>
      <w:r>
        <w:rPr>
          <w:rFonts w:hint="eastAsia" w:ascii="宋体" w:hAnsi="宋体"/>
          <w:color w:val="000000"/>
          <w:sz w:val="24"/>
          <w:szCs w:val="24"/>
        </w:rPr>
        <w:t>提供的</w:t>
      </w:r>
      <w:r>
        <w:rPr>
          <w:rFonts w:hint="eastAsia" w:ascii="宋体" w:hAnsi="宋体"/>
          <w:color w:val="000000"/>
          <w:sz w:val="24"/>
          <w:szCs w:val="24"/>
          <w:shd w:val="clear" w:color="auto" w:fill="FFFFFF"/>
        </w:rPr>
        <w:t>服务质量满足所参照的计量检定规程、校准规范、检测方法及其他约定的技术依据，</w:t>
      </w:r>
      <w:r>
        <w:rPr>
          <w:rFonts w:hint="eastAsia" w:ascii="宋体" w:hAnsi="宋体"/>
          <w:color w:val="000000"/>
          <w:sz w:val="24"/>
          <w:szCs w:val="24"/>
        </w:rPr>
        <w:t>数据科学、公正、准确，并就服务的有关内容，接受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客户</w:t>
      </w:r>
      <w:r>
        <w:rPr>
          <w:rFonts w:hint="eastAsia" w:ascii="宋体" w:hAnsi="宋体"/>
          <w:color w:val="000000"/>
          <w:sz w:val="24"/>
          <w:szCs w:val="24"/>
        </w:rPr>
        <w:t>咨询。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广电计量</w:t>
      </w:r>
      <w:r>
        <w:rPr>
          <w:rFonts w:hint="eastAsia" w:ascii="宋体" w:hAnsi="宋体"/>
          <w:color w:val="000000"/>
          <w:sz w:val="24"/>
          <w:szCs w:val="24"/>
        </w:rPr>
        <w:t>不对服务期间相关法律、法规、指令及标准发生变更而导致的结果负责。</w:t>
      </w:r>
    </w:p>
    <w:p>
      <w:pPr>
        <w:adjustRightInd w:val="0"/>
        <w:snapToGrid w:val="0"/>
        <w:spacing w:line="360" w:lineRule="auto"/>
        <w:ind w:firstLine="480" w:firstLineChars="200"/>
        <w:textAlignment w:val="top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12、因无法预见的意外事由（包括但不限于现有技术无法实现、行政管制、</w:t>
      </w:r>
      <w:r>
        <w:rPr>
          <w:rFonts w:hint="eastAsia" w:ascii="宋体" w:hAnsi="宋体"/>
          <w:color w:val="000000"/>
          <w:sz w:val="24"/>
          <w:szCs w:val="24"/>
        </w:rPr>
        <w:t>服务</w:t>
      </w:r>
      <w:r>
        <w:rPr>
          <w:rFonts w:ascii="宋体" w:hAnsi="宋体"/>
          <w:color w:val="000000"/>
          <w:sz w:val="24"/>
          <w:szCs w:val="24"/>
        </w:rPr>
        <w:t>设备</w:t>
      </w:r>
      <w:r>
        <w:rPr>
          <w:rFonts w:hint="eastAsia" w:ascii="宋体" w:hAnsi="宋体"/>
          <w:color w:val="000000"/>
          <w:sz w:val="24"/>
          <w:szCs w:val="24"/>
        </w:rPr>
        <w:t>发生故障</w:t>
      </w:r>
      <w:r>
        <w:rPr>
          <w:rFonts w:hint="eastAsia" w:asciiTheme="minorEastAsia" w:hAnsiTheme="minorEastAsia" w:eastAsiaTheme="minorEastAsia"/>
          <w:sz w:val="24"/>
          <w:szCs w:val="24"/>
        </w:rPr>
        <w:t>等）导致无法及时、准确地完成相关服务的，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广电计量</w:t>
      </w:r>
      <w:r>
        <w:rPr>
          <w:rFonts w:hint="eastAsia" w:asciiTheme="minorEastAsia" w:hAnsiTheme="minorEastAsia" w:eastAsiaTheme="minorEastAsia"/>
          <w:sz w:val="24"/>
          <w:szCs w:val="24"/>
        </w:rPr>
        <w:t>应及时通知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客户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通知客户后广电计量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对此不承担责任。</w:t>
      </w:r>
    </w:p>
    <w:p>
      <w:pPr>
        <w:adjustRightInd w:val="0"/>
        <w:snapToGrid w:val="0"/>
        <w:spacing w:line="360" w:lineRule="auto"/>
        <w:ind w:firstLine="480" w:firstLineChars="200"/>
        <w:textAlignment w:val="top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13、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广电计量</w:t>
      </w:r>
      <w:r>
        <w:rPr>
          <w:rFonts w:hint="eastAsia" w:asciiTheme="minorEastAsia" w:hAnsiTheme="minorEastAsia" w:eastAsiaTheme="minorEastAsia"/>
          <w:sz w:val="24"/>
          <w:szCs w:val="24"/>
        </w:rPr>
        <w:t>出具的</w:t>
      </w:r>
      <w:r>
        <w:rPr>
          <w:rFonts w:hint="eastAsia" w:ascii="宋体" w:hAnsi="宋体"/>
          <w:color w:val="000000"/>
          <w:sz w:val="24"/>
          <w:szCs w:val="24"/>
        </w:rPr>
        <w:t>证书、报告</w:t>
      </w:r>
      <w:r>
        <w:rPr>
          <w:rFonts w:hint="eastAsia" w:asciiTheme="minorEastAsia" w:hAnsiTheme="minorEastAsia" w:eastAsiaTheme="minorEastAsia"/>
          <w:sz w:val="24"/>
          <w:szCs w:val="24"/>
        </w:rPr>
        <w:t>，仅对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该</w:t>
      </w:r>
      <w:r>
        <w:rPr>
          <w:rFonts w:hint="eastAsia" w:asciiTheme="minorEastAsia" w:hAnsiTheme="minorEastAsia" w:eastAsiaTheme="minorEastAsia"/>
          <w:sz w:val="24"/>
          <w:szCs w:val="24"/>
        </w:rPr>
        <w:t>仪器、样品负责。在任何情况下，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广电计量</w:t>
      </w:r>
      <w:r>
        <w:rPr>
          <w:rFonts w:hint="eastAsia" w:asciiTheme="minorEastAsia" w:hAnsiTheme="minorEastAsia" w:eastAsiaTheme="minorEastAsia"/>
          <w:sz w:val="24"/>
          <w:szCs w:val="24"/>
        </w:rPr>
        <w:t>的责任不超出对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该</w:t>
      </w:r>
      <w:r>
        <w:rPr>
          <w:rFonts w:hint="eastAsia" w:asciiTheme="minorEastAsia" w:hAnsiTheme="minorEastAsia" w:eastAsiaTheme="minorEastAsia"/>
          <w:sz w:val="24"/>
          <w:szCs w:val="24"/>
        </w:rPr>
        <w:t>仪器、样品所出具</w:t>
      </w:r>
      <w:r>
        <w:rPr>
          <w:rFonts w:hint="eastAsia" w:ascii="宋体" w:hAnsi="宋体"/>
          <w:color w:val="000000"/>
          <w:sz w:val="24"/>
          <w:szCs w:val="24"/>
        </w:rPr>
        <w:t>证书、报告</w:t>
      </w:r>
      <w:r>
        <w:rPr>
          <w:rFonts w:hint="eastAsia" w:asciiTheme="minorEastAsia" w:hAnsiTheme="minorEastAsia" w:eastAsiaTheme="minorEastAsia"/>
          <w:sz w:val="24"/>
          <w:szCs w:val="24"/>
        </w:rPr>
        <w:t>的内容范围。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客户</w:t>
      </w:r>
      <w:r>
        <w:rPr>
          <w:rFonts w:hint="eastAsia" w:asciiTheme="minorEastAsia" w:hAnsiTheme="minorEastAsia" w:eastAsiaTheme="minorEastAsia"/>
          <w:sz w:val="24"/>
          <w:szCs w:val="24"/>
        </w:rPr>
        <w:t>单方面修改出具的</w:t>
      </w:r>
      <w:r>
        <w:rPr>
          <w:rFonts w:hint="eastAsia" w:ascii="宋体" w:hAnsi="宋体"/>
          <w:color w:val="000000"/>
          <w:sz w:val="24"/>
          <w:szCs w:val="24"/>
        </w:rPr>
        <w:t>证书、报告</w:t>
      </w:r>
      <w:r>
        <w:rPr>
          <w:rFonts w:hint="eastAsia" w:asciiTheme="minorEastAsia" w:hAnsiTheme="minorEastAsia" w:eastAsiaTheme="minorEastAsia"/>
          <w:sz w:val="24"/>
          <w:szCs w:val="24"/>
        </w:rPr>
        <w:t>，或对出具的</w:t>
      </w:r>
      <w:r>
        <w:rPr>
          <w:rFonts w:hint="eastAsia" w:ascii="宋体" w:hAnsi="宋体"/>
          <w:color w:val="000000"/>
          <w:sz w:val="24"/>
          <w:szCs w:val="24"/>
        </w:rPr>
        <w:t>证书、报告</w:t>
      </w:r>
      <w:r>
        <w:rPr>
          <w:rFonts w:hint="eastAsia" w:asciiTheme="minorEastAsia" w:hAnsiTheme="minorEastAsia" w:eastAsiaTheme="minorEastAsia"/>
          <w:sz w:val="24"/>
          <w:szCs w:val="24"/>
        </w:rPr>
        <w:t>进行取舍，或违反委托目的进行使用的，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广电计量</w:t>
      </w:r>
      <w:r>
        <w:rPr>
          <w:rFonts w:hint="eastAsia" w:asciiTheme="minorEastAsia" w:hAnsiTheme="minorEastAsia" w:eastAsiaTheme="minorEastAsia"/>
          <w:sz w:val="24"/>
          <w:szCs w:val="24"/>
        </w:rPr>
        <w:t>不承担责任。</w:t>
      </w:r>
    </w:p>
    <w:p>
      <w:pPr>
        <w:adjustRightInd w:val="0"/>
        <w:snapToGrid w:val="0"/>
        <w:spacing w:line="360" w:lineRule="auto"/>
        <w:ind w:firstLine="480" w:firstLineChars="200"/>
        <w:textAlignment w:val="top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14、因服务可能对仪器、样品造成破坏，以及仪器、样品本身存在问题的，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广电计量</w:t>
      </w:r>
      <w:r>
        <w:rPr>
          <w:rFonts w:hint="eastAsia" w:asciiTheme="minorEastAsia" w:hAnsiTheme="minorEastAsia" w:eastAsiaTheme="minorEastAsia"/>
          <w:sz w:val="24"/>
          <w:szCs w:val="24"/>
        </w:rPr>
        <w:t>不承担责任。若服务不需破坏，因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广电计量</w:t>
      </w:r>
      <w:r>
        <w:rPr>
          <w:rFonts w:hint="eastAsia" w:asciiTheme="minorEastAsia" w:hAnsiTheme="minorEastAsia" w:eastAsiaTheme="minorEastAsia"/>
          <w:sz w:val="24"/>
          <w:szCs w:val="24"/>
        </w:rPr>
        <w:t>过错造成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客户</w:t>
      </w:r>
      <w:r>
        <w:rPr>
          <w:rFonts w:hint="eastAsia" w:asciiTheme="minorEastAsia" w:hAnsiTheme="minorEastAsia" w:eastAsiaTheme="minorEastAsia"/>
          <w:sz w:val="24"/>
          <w:szCs w:val="24"/>
        </w:rPr>
        <w:t>仪器、样品损坏的，广电计量将根据仪器、样品损坏的具体情况，选择承担该仪器、样品合理的维修费用或合理的市场采购费用。</w:t>
      </w:r>
    </w:p>
    <w:p>
      <w:pPr>
        <w:adjustRightInd w:val="0"/>
        <w:snapToGrid w:val="0"/>
        <w:spacing w:line="360" w:lineRule="auto"/>
        <w:ind w:firstLine="480" w:firstLineChars="200"/>
        <w:textAlignment w:val="top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15、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客户</w:t>
      </w:r>
      <w:r>
        <w:rPr>
          <w:rFonts w:hint="eastAsia" w:asciiTheme="minorEastAsia" w:hAnsiTheme="minorEastAsia" w:eastAsiaTheme="minorEastAsia"/>
          <w:sz w:val="24"/>
          <w:szCs w:val="24"/>
        </w:rPr>
        <w:t>如有服务项目需要分包服务，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广电计量</w:t>
      </w:r>
      <w:r>
        <w:rPr>
          <w:rFonts w:hint="eastAsia" w:asciiTheme="minorEastAsia" w:hAnsiTheme="minorEastAsia" w:eastAsiaTheme="minorEastAsia"/>
          <w:sz w:val="24"/>
          <w:szCs w:val="24"/>
        </w:rPr>
        <w:t>就分包方的工作对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客户</w:t>
      </w:r>
      <w:r>
        <w:rPr>
          <w:rFonts w:hint="eastAsia" w:asciiTheme="minorEastAsia" w:hAnsiTheme="minorEastAsia" w:eastAsiaTheme="minorEastAsia"/>
          <w:sz w:val="24"/>
          <w:szCs w:val="24"/>
        </w:rPr>
        <w:t>负责。但该分包方由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客户</w:t>
      </w:r>
      <w:r>
        <w:rPr>
          <w:rFonts w:hint="eastAsia" w:asciiTheme="minorEastAsia" w:hAnsiTheme="minorEastAsia" w:eastAsiaTheme="minorEastAsia"/>
          <w:sz w:val="24"/>
          <w:szCs w:val="24"/>
        </w:rPr>
        <w:t>或法定机构指定或推荐的，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广电计量</w:t>
      </w:r>
      <w:r>
        <w:rPr>
          <w:rFonts w:hint="eastAsia" w:asciiTheme="minorEastAsia" w:hAnsiTheme="minorEastAsia" w:eastAsiaTheme="minorEastAsia"/>
          <w:sz w:val="24"/>
          <w:szCs w:val="24"/>
        </w:rPr>
        <w:t>不承担相应责任。</w:t>
      </w:r>
    </w:p>
    <w:p>
      <w:pPr>
        <w:adjustRightInd w:val="0"/>
        <w:snapToGrid w:val="0"/>
        <w:spacing w:line="360" w:lineRule="auto"/>
        <w:ind w:firstLine="480" w:firstLineChars="200"/>
        <w:textAlignment w:val="top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16、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客户</w:t>
      </w:r>
      <w:r>
        <w:rPr>
          <w:rFonts w:hint="eastAsia" w:asciiTheme="minorEastAsia" w:hAnsiTheme="minorEastAsia" w:eastAsiaTheme="minorEastAsia"/>
          <w:sz w:val="24"/>
          <w:szCs w:val="24"/>
        </w:rPr>
        <w:t>提出复检要求时，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广电计量</w:t>
      </w:r>
      <w:r>
        <w:rPr>
          <w:rFonts w:hint="eastAsia" w:asciiTheme="minorEastAsia" w:hAnsiTheme="minorEastAsia" w:eastAsiaTheme="minorEastAsia"/>
          <w:sz w:val="24"/>
          <w:szCs w:val="24"/>
        </w:rPr>
        <w:t>仅对原仪器、原样品按照原服务方法进行复检，非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广电计量</w:t>
      </w:r>
      <w:r>
        <w:rPr>
          <w:rFonts w:hint="eastAsia" w:asciiTheme="minorEastAsia" w:hAnsiTheme="minorEastAsia" w:eastAsiaTheme="minorEastAsia"/>
          <w:sz w:val="24"/>
          <w:szCs w:val="24"/>
        </w:rPr>
        <w:t>原因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导致复检</w:t>
      </w:r>
      <w:r>
        <w:rPr>
          <w:rFonts w:hint="eastAsia" w:asciiTheme="minorEastAsia" w:hAnsiTheme="minorEastAsia" w:eastAsiaTheme="minorEastAsia"/>
          <w:sz w:val="24"/>
          <w:szCs w:val="24"/>
        </w:rPr>
        <w:t>的，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客户</w:t>
      </w:r>
      <w:r>
        <w:rPr>
          <w:rFonts w:hint="eastAsia" w:asciiTheme="minorEastAsia" w:hAnsiTheme="minorEastAsia" w:eastAsiaTheme="minorEastAsia"/>
          <w:sz w:val="24"/>
          <w:szCs w:val="24"/>
        </w:rPr>
        <w:t>应支付复检费用。如需采用新仪器、新样品或提出新方法、新标准的，则视作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客户</w:t>
      </w:r>
      <w:r>
        <w:rPr>
          <w:rFonts w:hint="eastAsia" w:asciiTheme="minorEastAsia" w:hAnsiTheme="minorEastAsia" w:eastAsiaTheme="minorEastAsia"/>
          <w:sz w:val="24"/>
          <w:szCs w:val="24"/>
        </w:rPr>
        <w:t>新的委托申请，产生的费用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客户</w:t>
      </w:r>
      <w:r>
        <w:rPr>
          <w:rFonts w:hint="eastAsia" w:asciiTheme="minorEastAsia" w:hAnsiTheme="minorEastAsia" w:eastAsiaTheme="minorEastAsia"/>
          <w:sz w:val="24"/>
          <w:szCs w:val="24"/>
        </w:rPr>
        <w:t>另行支付。</w:t>
      </w:r>
    </w:p>
    <w:p>
      <w:pPr>
        <w:adjustRightInd w:val="0"/>
        <w:snapToGrid w:val="0"/>
        <w:spacing w:line="360" w:lineRule="auto"/>
        <w:ind w:firstLine="480" w:firstLineChars="200"/>
        <w:textAlignment w:val="top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17、以下情况，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广电计量</w:t>
      </w:r>
      <w:r>
        <w:rPr>
          <w:rFonts w:hint="eastAsia" w:asciiTheme="minorEastAsia" w:hAnsiTheme="minorEastAsia" w:eastAsiaTheme="minorEastAsia"/>
          <w:sz w:val="24"/>
          <w:szCs w:val="24"/>
        </w:rPr>
        <w:t>不接受复检，且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客户</w:t>
      </w:r>
      <w:r>
        <w:rPr>
          <w:rFonts w:hint="eastAsia" w:asciiTheme="minorEastAsia" w:hAnsiTheme="minorEastAsia" w:eastAsiaTheme="minorEastAsia"/>
          <w:sz w:val="24"/>
          <w:szCs w:val="24"/>
        </w:rPr>
        <w:t>仍需支付原服务费用：</w:t>
      </w:r>
    </w:p>
    <w:p>
      <w:pPr>
        <w:adjustRightInd w:val="0"/>
        <w:snapToGrid w:val="0"/>
        <w:spacing w:line="360" w:lineRule="auto"/>
        <w:ind w:firstLine="480" w:firstLineChars="200"/>
        <w:textAlignment w:val="top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（1）原仪器、原样品已被取回；</w:t>
      </w:r>
    </w:p>
    <w:p>
      <w:pPr>
        <w:adjustRightInd w:val="0"/>
        <w:snapToGrid w:val="0"/>
        <w:spacing w:line="360" w:lineRule="auto"/>
        <w:ind w:firstLine="480" w:firstLineChars="200"/>
        <w:textAlignment w:val="top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（2）原仪器、原样品无法保存、发生变质、发生损坏、超过保存期限已销毁；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  <w:textAlignment w:val="top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（3）原仪器、原样品已用完或剩余太少不足以复检；</w:t>
      </w:r>
    </w:p>
    <w:p>
      <w:pPr>
        <w:adjustRightInd w:val="0"/>
        <w:snapToGrid w:val="0"/>
        <w:spacing w:line="360" w:lineRule="auto"/>
        <w:ind w:firstLine="480" w:firstLineChars="200"/>
        <w:textAlignment w:val="top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（4）不可重复计量校准、检测的项目。</w:t>
      </w:r>
    </w:p>
    <w:p>
      <w:pPr>
        <w:adjustRightInd w:val="0"/>
        <w:snapToGrid w:val="0"/>
        <w:spacing w:line="360" w:lineRule="auto"/>
        <w:ind w:firstLine="480" w:firstLineChars="200"/>
        <w:textAlignment w:val="top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18、如因广电计量原因造成客户实际损失的， 广电计量根据客户的直接损失情况，承担不高于计量校准/检测费用的赔偿责任。</w:t>
      </w:r>
    </w:p>
    <w:p>
      <w:pPr>
        <w:adjustRightInd w:val="0"/>
        <w:snapToGrid w:val="0"/>
        <w:spacing w:line="360" w:lineRule="auto"/>
        <w:ind w:firstLine="480" w:firstLineChars="200"/>
        <w:textAlignment w:val="top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19、双方均不得有损于对方的财产、名誉、形象等利益，给一方造成损失的，另一方需承担相应的责任。</w:t>
      </w:r>
    </w:p>
    <w:p>
      <w:pPr>
        <w:adjustRightInd w:val="0"/>
        <w:snapToGrid w:val="0"/>
        <w:spacing w:line="360" w:lineRule="auto"/>
        <w:ind w:firstLine="472" w:firstLineChars="196"/>
        <w:rPr>
          <w:rFonts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二、保密约定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电计量与客户均应为合作过程中掌握的对方环境状况、产品技术、生产工艺、客户资料、商业情报等秘密信息承担保密义务。未经对方书面许可，任何一方不得向第三方泄露相关内容，否则由违约方依法承担相应的法律责任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三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、廉洁条款</w:t>
      </w:r>
    </w:p>
    <w:p>
      <w:pPr>
        <w:adjustRightInd w:val="0"/>
        <w:snapToGrid w:val="0"/>
        <w:spacing w:line="360" w:lineRule="auto"/>
        <w:ind w:firstLine="480" w:firstLineChars="200"/>
        <w:textAlignment w:val="top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广电计量与客户</w:t>
      </w:r>
      <w:r>
        <w:rPr>
          <w:rFonts w:hint="eastAsia" w:asciiTheme="minorEastAsia" w:hAnsiTheme="minorEastAsia" w:eastAsiaTheme="minorEastAsia"/>
          <w:sz w:val="24"/>
          <w:szCs w:val="24"/>
        </w:rPr>
        <w:t>均不得通过贿赂、暗示、索要或接受各种形式的回扣、红包、有价证券、贵重物品、礼金及其他不正当利益等方式影响或企图影响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技术</w:t>
      </w:r>
      <w:r>
        <w:rPr>
          <w:rFonts w:hint="eastAsia" w:asciiTheme="minorEastAsia" w:hAnsiTheme="minorEastAsia" w:eastAsiaTheme="minorEastAsia"/>
          <w:sz w:val="24"/>
          <w:szCs w:val="24"/>
        </w:rPr>
        <w:t>服务结果。如发现任何一方存在上述行为，守约方应及时向违约方反映；如经反映行为仍然存在，守约方有权要求违约方赔偿包括预期利润损失、员工辞退赔偿、员工招聘支出等全部损失，如涉嫌犯罪的，有权移送司法机关依法追究刑事责任。</w:t>
      </w:r>
    </w:p>
    <w:p>
      <w:pPr>
        <w:adjustRightInd w:val="0"/>
        <w:snapToGrid w:val="0"/>
        <w:spacing w:line="360" w:lineRule="auto"/>
        <w:ind w:firstLine="480" w:firstLineChars="200"/>
        <w:textAlignment w:val="top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广电计量</w:t>
      </w:r>
      <w:r>
        <w:rPr>
          <w:rFonts w:hint="eastAsia" w:asciiTheme="minorEastAsia" w:hAnsiTheme="minorEastAsia" w:eastAsiaTheme="minorEastAsia"/>
          <w:sz w:val="24"/>
          <w:szCs w:val="24"/>
        </w:rPr>
        <w:t>举报方式：</w:t>
      </w:r>
    </w:p>
    <w:p>
      <w:pPr>
        <w:adjustRightInd w:val="0"/>
        <w:snapToGrid w:val="0"/>
        <w:spacing w:line="360" w:lineRule="auto"/>
        <w:ind w:firstLine="480" w:firstLineChars="200"/>
        <w:textAlignment w:val="top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电话：020-66289608/020-62996570        邮箱：gdjljj@grgtest.com </w:t>
      </w:r>
    </w:p>
    <w:p>
      <w:pPr>
        <w:adjustRightInd w:val="0"/>
        <w:snapToGrid w:val="0"/>
        <w:spacing w:line="360" w:lineRule="auto"/>
        <w:ind w:firstLine="480" w:firstLineChars="200"/>
        <w:textAlignment w:val="top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地址：广州市天河区黄埔大道西平云路163号通讯楼6楼纪委</w:t>
      </w:r>
    </w:p>
    <w:p>
      <w:pPr>
        <w:adjustRightInd w:val="0"/>
        <w:snapToGrid w:val="0"/>
        <w:spacing w:line="440" w:lineRule="exact"/>
        <w:ind w:firstLine="482" w:firstLineChars="200"/>
        <w:rPr>
          <w:rFonts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、生效日期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本服务通用条款自201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年7月1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日起生效。</w:t>
      </w:r>
    </w:p>
    <w:p>
      <w:pPr>
        <w:adjustRightInd w:val="0"/>
        <w:snapToGrid w:val="0"/>
        <w:spacing w:line="360" w:lineRule="auto"/>
        <w:ind w:firstLine="480" w:firstLineChars="200"/>
        <w:textAlignment w:val="top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680" w:left="1134" w:header="851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74"/>
    <w:rsid w:val="00011556"/>
    <w:rsid w:val="00022ACA"/>
    <w:rsid w:val="000267F7"/>
    <w:rsid w:val="00026C39"/>
    <w:rsid w:val="00034626"/>
    <w:rsid w:val="00054220"/>
    <w:rsid w:val="00083E1E"/>
    <w:rsid w:val="00085C03"/>
    <w:rsid w:val="000933CC"/>
    <w:rsid w:val="00097324"/>
    <w:rsid w:val="000B0895"/>
    <w:rsid w:val="000B6BF1"/>
    <w:rsid w:val="000C55C4"/>
    <w:rsid w:val="000D183B"/>
    <w:rsid w:val="000E0183"/>
    <w:rsid w:val="000E6BF5"/>
    <w:rsid w:val="001024DD"/>
    <w:rsid w:val="001146AF"/>
    <w:rsid w:val="001206F6"/>
    <w:rsid w:val="00135074"/>
    <w:rsid w:val="00150026"/>
    <w:rsid w:val="001720D9"/>
    <w:rsid w:val="001803EA"/>
    <w:rsid w:val="001B19EB"/>
    <w:rsid w:val="001B1B58"/>
    <w:rsid w:val="001B696A"/>
    <w:rsid w:val="001D143B"/>
    <w:rsid w:val="001E32D1"/>
    <w:rsid w:val="001E7058"/>
    <w:rsid w:val="001F323C"/>
    <w:rsid w:val="001F4C02"/>
    <w:rsid w:val="00217E56"/>
    <w:rsid w:val="00242808"/>
    <w:rsid w:val="00247644"/>
    <w:rsid w:val="00253F96"/>
    <w:rsid w:val="0026000C"/>
    <w:rsid w:val="00271973"/>
    <w:rsid w:val="00284229"/>
    <w:rsid w:val="002A4C43"/>
    <w:rsid w:val="002B57C6"/>
    <w:rsid w:val="002C66E2"/>
    <w:rsid w:val="002E38E9"/>
    <w:rsid w:val="003027B6"/>
    <w:rsid w:val="00302BF0"/>
    <w:rsid w:val="00311905"/>
    <w:rsid w:val="003338E2"/>
    <w:rsid w:val="0034207F"/>
    <w:rsid w:val="00354049"/>
    <w:rsid w:val="003543EC"/>
    <w:rsid w:val="00356B83"/>
    <w:rsid w:val="0036305B"/>
    <w:rsid w:val="00367D56"/>
    <w:rsid w:val="00376B3F"/>
    <w:rsid w:val="00386675"/>
    <w:rsid w:val="00387702"/>
    <w:rsid w:val="003A0FC1"/>
    <w:rsid w:val="003A6649"/>
    <w:rsid w:val="003B23F3"/>
    <w:rsid w:val="003B61F5"/>
    <w:rsid w:val="003D5722"/>
    <w:rsid w:val="003D7434"/>
    <w:rsid w:val="003F0636"/>
    <w:rsid w:val="00404B00"/>
    <w:rsid w:val="004178C0"/>
    <w:rsid w:val="00425193"/>
    <w:rsid w:val="004331FA"/>
    <w:rsid w:val="0044500A"/>
    <w:rsid w:val="00447862"/>
    <w:rsid w:val="0045558F"/>
    <w:rsid w:val="004734B8"/>
    <w:rsid w:val="004816DC"/>
    <w:rsid w:val="004832AB"/>
    <w:rsid w:val="004859AF"/>
    <w:rsid w:val="00493552"/>
    <w:rsid w:val="004961B1"/>
    <w:rsid w:val="0049775C"/>
    <w:rsid w:val="004B035A"/>
    <w:rsid w:val="004E585A"/>
    <w:rsid w:val="00514B09"/>
    <w:rsid w:val="00516DC8"/>
    <w:rsid w:val="00541558"/>
    <w:rsid w:val="00571373"/>
    <w:rsid w:val="00586F04"/>
    <w:rsid w:val="005B4059"/>
    <w:rsid w:val="005B64B7"/>
    <w:rsid w:val="005E348D"/>
    <w:rsid w:val="005F1EBE"/>
    <w:rsid w:val="005F3B86"/>
    <w:rsid w:val="0060703E"/>
    <w:rsid w:val="00607B28"/>
    <w:rsid w:val="00614A48"/>
    <w:rsid w:val="00634C0B"/>
    <w:rsid w:val="006424CF"/>
    <w:rsid w:val="00665C15"/>
    <w:rsid w:val="006824E1"/>
    <w:rsid w:val="0069661A"/>
    <w:rsid w:val="006970B5"/>
    <w:rsid w:val="006B2F86"/>
    <w:rsid w:val="006C602E"/>
    <w:rsid w:val="006C7E08"/>
    <w:rsid w:val="006D0A1C"/>
    <w:rsid w:val="006D18B0"/>
    <w:rsid w:val="006E1DCD"/>
    <w:rsid w:val="006E3B06"/>
    <w:rsid w:val="0070670B"/>
    <w:rsid w:val="0071338F"/>
    <w:rsid w:val="00714E2C"/>
    <w:rsid w:val="00721501"/>
    <w:rsid w:val="0079265E"/>
    <w:rsid w:val="00792902"/>
    <w:rsid w:val="007B4809"/>
    <w:rsid w:val="007C6D1D"/>
    <w:rsid w:val="007D15D8"/>
    <w:rsid w:val="007E09B0"/>
    <w:rsid w:val="007E5E66"/>
    <w:rsid w:val="007F1998"/>
    <w:rsid w:val="007F1E53"/>
    <w:rsid w:val="007F290A"/>
    <w:rsid w:val="007F7ECA"/>
    <w:rsid w:val="0080214B"/>
    <w:rsid w:val="008065F8"/>
    <w:rsid w:val="008106D2"/>
    <w:rsid w:val="008113D8"/>
    <w:rsid w:val="00822F20"/>
    <w:rsid w:val="00831593"/>
    <w:rsid w:val="008346CA"/>
    <w:rsid w:val="00837879"/>
    <w:rsid w:val="008558D1"/>
    <w:rsid w:val="008A6099"/>
    <w:rsid w:val="008E3916"/>
    <w:rsid w:val="008E5998"/>
    <w:rsid w:val="00901120"/>
    <w:rsid w:val="00902844"/>
    <w:rsid w:val="00914682"/>
    <w:rsid w:val="00914881"/>
    <w:rsid w:val="00931976"/>
    <w:rsid w:val="0097353D"/>
    <w:rsid w:val="00984E4E"/>
    <w:rsid w:val="00995CF7"/>
    <w:rsid w:val="009A51EE"/>
    <w:rsid w:val="009A6BF8"/>
    <w:rsid w:val="009D5ED5"/>
    <w:rsid w:val="009F7B52"/>
    <w:rsid w:val="00A013B7"/>
    <w:rsid w:val="00A10A30"/>
    <w:rsid w:val="00A62DB3"/>
    <w:rsid w:val="00A878B2"/>
    <w:rsid w:val="00A95C16"/>
    <w:rsid w:val="00AA409F"/>
    <w:rsid w:val="00AA4827"/>
    <w:rsid w:val="00AC54C5"/>
    <w:rsid w:val="00AE0E41"/>
    <w:rsid w:val="00B01896"/>
    <w:rsid w:val="00B03B59"/>
    <w:rsid w:val="00B26414"/>
    <w:rsid w:val="00B64457"/>
    <w:rsid w:val="00B724FB"/>
    <w:rsid w:val="00BB2F05"/>
    <w:rsid w:val="00BB78DD"/>
    <w:rsid w:val="00BC2BA8"/>
    <w:rsid w:val="00BC598B"/>
    <w:rsid w:val="00BC6976"/>
    <w:rsid w:val="00BD6AFE"/>
    <w:rsid w:val="00C217F0"/>
    <w:rsid w:val="00C33C48"/>
    <w:rsid w:val="00C45E0A"/>
    <w:rsid w:val="00C55498"/>
    <w:rsid w:val="00C71D45"/>
    <w:rsid w:val="00C87DB4"/>
    <w:rsid w:val="00CA3290"/>
    <w:rsid w:val="00CC0483"/>
    <w:rsid w:val="00CD3D58"/>
    <w:rsid w:val="00CE2588"/>
    <w:rsid w:val="00D053DB"/>
    <w:rsid w:val="00D10FC7"/>
    <w:rsid w:val="00D229E4"/>
    <w:rsid w:val="00D26224"/>
    <w:rsid w:val="00D27EBB"/>
    <w:rsid w:val="00D32C0B"/>
    <w:rsid w:val="00D44A26"/>
    <w:rsid w:val="00D47331"/>
    <w:rsid w:val="00D52151"/>
    <w:rsid w:val="00D56CA5"/>
    <w:rsid w:val="00D61B15"/>
    <w:rsid w:val="00DA250F"/>
    <w:rsid w:val="00DA2A81"/>
    <w:rsid w:val="00DB691A"/>
    <w:rsid w:val="00DB7FAF"/>
    <w:rsid w:val="00DE76E3"/>
    <w:rsid w:val="00DF3BF5"/>
    <w:rsid w:val="00E12C7A"/>
    <w:rsid w:val="00E2033D"/>
    <w:rsid w:val="00E32B08"/>
    <w:rsid w:val="00E52847"/>
    <w:rsid w:val="00E7110C"/>
    <w:rsid w:val="00E7683E"/>
    <w:rsid w:val="00EA314D"/>
    <w:rsid w:val="00EA6DB8"/>
    <w:rsid w:val="00EB1030"/>
    <w:rsid w:val="00EB4592"/>
    <w:rsid w:val="00EC63F3"/>
    <w:rsid w:val="00ED63FC"/>
    <w:rsid w:val="00EE6C21"/>
    <w:rsid w:val="00F04C7F"/>
    <w:rsid w:val="00F32041"/>
    <w:rsid w:val="00F752CD"/>
    <w:rsid w:val="00FD75F1"/>
    <w:rsid w:val="00FE0855"/>
    <w:rsid w:val="1DDA5163"/>
    <w:rsid w:val="27DF5779"/>
    <w:rsid w:val="290964FB"/>
    <w:rsid w:val="3760672D"/>
    <w:rsid w:val="3A155FFB"/>
    <w:rsid w:val="3AA01FFE"/>
    <w:rsid w:val="3B7B3DC5"/>
    <w:rsid w:val="495D2260"/>
    <w:rsid w:val="5B8D420C"/>
    <w:rsid w:val="63D735B0"/>
    <w:rsid w:val="6623113A"/>
    <w:rsid w:val="678B2ABE"/>
    <w:rsid w:val="6AEA5725"/>
    <w:rsid w:val="78A526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4">
    <w:name w:val="批注主题 Char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370</Words>
  <Characters>2111</Characters>
  <Lines>17</Lines>
  <Paragraphs>4</Paragraphs>
  <TotalTime>7</TotalTime>
  <ScaleCrop>false</ScaleCrop>
  <LinksUpToDate>false</LinksUpToDate>
  <CharactersWithSpaces>2477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2019-06-18T09:50:00Z</dcterms:created>
  <dc:creator>GDJL05772</dc:creator>
  <cp:lastModifiedBy>王梦涵</cp:lastModifiedBy>
  <cp:lastPrinted>2019-07-08T00:47:47Z</cp:lastPrinted>
  <dcterms:modified xsi:type="dcterms:W3CDTF">2019-07-08T01:11:27Z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